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808" w:rsidRPr="00C85BC8" w:rsidRDefault="005F66CC" w:rsidP="006D7808">
      <w:pPr>
        <w:spacing w:after="0" w:line="240" w:lineRule="auto"/>
        <w:jc w:val="center"/>
        <w:rPr>
          <w:rFonts w:ascii="Times New Roman" w:hAnsi="Times New Roman"/>
          <w:b/>
          <w:sz w:val="20"/>
          <w:szCs w:val="20"/>
          <w:lang w:val="uk-UA"/>
        </w:rPr>
      </w:pPr>
      <w:bookmarkStart w:id="0" w:name="_GoBack"/>
      <w:bookmarkEnd w:id="0"/>
      <w:r>
        <w:rPr>
          <w:rFonts w:ascii="Times New Roman" w:hAnsi="Times New Roman"/>
          <w:b/>
          <w:sz w:val="20"/>
          <w:szCs w:val="20"/>
          <w:lang w:val="uk-UA"/>
        </w:rPr>
        <w:t xml:space="preserve"> </w:t>
      </w:r>
      <w:r w:rsidR="006D7808" w:rsidRPr="00C85BC8">
        <w:rPr>
          <w:rFonts w:ascii="Times New Roman" w:hAnsi="Times New Roman"/>
          <w:b/>
          <w:sz w:val="20"/>
          <w:szCs w:val="20"/>
          <w:lang w:val="uk-UA"/>
        </w:rPr>
        <w:t>До уваги акціонерів</w:t>
      </w:r>
      <w:r w:rsidR="00DE6CA6" w:rsidRPr="00963A35">
        <w:rPr>
          <w:rFonts w:ascii="Times New Roman" w:hAnsi="Times New Roman"/>
          <w:b/>
          <w:sz w:val="20"/>
          <w:szCs w:val="20"/>
        </w:rPr>
        <w:t xml:space="preserve"> </w:t>
      </w:r>
      <w:r w:rsidR="0091589D" w:rsidRPr="00C85BC8">
        <w:rPr>
          <w:rFonts w:ascii="Times New Roman" w:hAnsi="Times New Roman"/>
          <w:b/>
          <w:sz w:val="20"/>
          <w:szCs w:val="20"/>
          <w:lang w:val="uk-UA"/>
        </w:rPr>
        <w:t>П</w:t>
      </w:r>
      <w:r w:rsidR="006D7808" w:rsidRPr="00C85BC8">
        <w:rPr>
          <w:rFonts w:ascii="Times New Roman" w:hAnsi="Times New Roman"/>
          <w:b/>
          <w:sz w:val="20"/>
          <w:szCs w:val="20"/>
          <w:lang w:val="uk-UA"/>
        </w:rPr>
        <w:t>РИВАТНОГО</w:t>
      </w:r>
      <w:r w:rsidR="0091589D" w:rsidRPr="00C85BC8">
        <w:rPr>
          <w:rFonts w:ascii="Times New Roman" w:hAnsi="Times New Roman"/>
          <w:b/>
          <w:sz w:val="20"/>
          <w:szCs w:val="20"/>
          <w:lang w:val="uk-UA"/>
        </w:rPr>
        <w:t xml:space="preserve"> АКЦІОНЕРН</w:t>
      </w:r>
      <w:r w:rsidR="006D7808" w:rsidRPr="00C85BC8">
        <w:rPr>
          <w:rFonts w:ascii="Times New Roman" w:hAnsi="Times New Roman"/>
          <w:b/>
          <w:sz w:val="20"/>
          <w:szCs w:val="20"/>
          <w:lang w:val="uk-UA"/>
        </w:rPr>
        <w:t>ОГО</w:t>
      </w:r>
      <w:r w:rsidR="0091589D" w:rsidRPr="00C85BC8">
        <w:rPr>
          <w:rFonts w:ascii="Times New Roman" w:hAnsi="Times New Roman"/>
          <w:b/>
          <w:sz w:val="20"/>
          <w:szCs w:val="20"/>
          <w:lang w:val="uk-UA"/>
        </w:rPr>
        <w:t xml:space="preserve"> ТОВАРИСТВ</w:t>
      </w:r>
      <w:r w:rsidR="006D7808" w:rsidRPr="00C85BC8">
        <w:rPr>
          <w:rFonts w:ascii="Times New Roman" w:hAnsi="Times New Roman"/>
          <w:b/>
          <w:sz w:val="20"/>
          <w:szCs w:val="20"/>
          <w:lang w:val="uk-UA"/>
        </w:rPr>
        <w:t>А</w:t>
      </w:r>
      <w:r w:rsidR="0091589D" w:rsidRPr="00C85BC8">
        <w:rPr>
          <w:rFonts w:ascii="Times New Roman" w:hAnsi="Times New Roman"/>
          <w:b/>
          <w:sz w:val="20"/>
          <w:szCs w:val="20"/>
          <w:lang w:val="uk-UA"/>
        </w:rPr>
        <w:t xml:space="preserve"> «АСФАЛЬТОБЕТОННИЙ ЗАВОД»</w:t>
      </w:r>
    </w:p>
    <w:p w:rsidR="006D7808" w:rsidRPr="00963A35" w:rsidRDefault="0091589D" w:rsidP="00DE6CA6">
      <w:pPr>
        <w:pStyle w:val="a3"/>
        <w:ind w:left="0"/>
        <w:jc w:val="center"/>
        <w:rPr>
          <w:sz w:val="20"/>
          <w:szCs w:val="20"/>
        </w:rPr>
      </w:pPr>
      <w:r w:rsidRPr="00C85BC8">
        <w:rPr>
          <w:sz w:val="20"/>
          <w:szCs w:val="20"/>
        </w:rPr>
        <w:t>(</w:t>
      </w:r>
      <w:r w:rsidR="006D7808" w:rsidRPr="00C85BC8">
        <w:rPr>
          <w:sz w:val="20"/>
          <w:szCs w:val="20"/>
        </w:rPr>
        <w:t xml:space="preserve">далі – </w:t>
      </w:r>
      <w:r w:rsidR="006F2FFB">
        <w:rPr>
          <w:sz w:val="20"/>
          <w:szCs w:val="20"/>
        </w:rPr>
        <w:t>«</w:t>
      </w:r>
      <w:r w:rsidR="006D7808" w:rsidRPr="00C85BC8">
        <w:rPr>
          <w:sz w:val="20"/>
          <w:szCs w:val="20"/>
        </w:rPr>
        <w:t>Товариство</w:t>
      </w:r>
      <w:r w:rsidR="006F2FFB">
        <w:rPr>
          <w:sz w:val="20"/>
          <w:szCs w:val="20"/>
        </w:rPr>
        <w:t>»</w:t>
      </w:r>
      <w:r w:rsidR="006D7808" w:rsidRPr="00C85BC8">
        <w:rPr>
          <w:sz w:val="20"/>
          <w:szCs w:val="20"/>
        </w:rPr>
        <w:t xml:space="preserve">, </w:t>
      </w:r>
      <w:r w:rsidRPr="00C85BC8">
        <w:rPr>
          <w:sz w:val="20"/>
          <w:szCs w:val="20"/>
        </w:rPr>
        <w:t>код за ЄДРПОУ 04012425</w:t>
      </w:r>
      <w:r w:rsidR="006D7808" w:rsidRPr="00C85BC8">
        <w:rPr>
          <w:sz w:val="20"/>
          <w:szCs w:val="20"/>
        </w:rPr>
        <w:t>, місцезнаходження: 01013, м. Київ, Хутір Острів, вул. Камишинська, 4</w:t>
      </w:r>
      <w:r w:rsidRPr="00C85BC8">
        <w:rPr>
          <w:sz w:val="20"/>
          <w:szCs w:val="20"/>
        </w:rPr>
        <w:t>)</w:t>
      </w:r>
      <w:r w:rsidR="006D7808" w:rsidRPr="00C85BC8">
        <w:rPr>
          <w:sz w:val="20"/>
          <w:szCs w:val="20"/>
        </w:rPr>
        <w:t>.</w:t>
      </w:r>
    </w:p>
    <w:p w:rsidR="0091589D" w:rsidRPr="002C3265" w:rsidRDefault="006D7808" w:rsidP="00DE6CA6">
      <w:pPr>
        <w:pStyle w:val="a3"/>
        <w:ind w:left="0" w:firstLine="284"/>
        <w:jc w:val="both"/>
        <w:rPr>
          <w:sz w:val="20"/>
          <w:szCs w:val="20"/>
        </w:rPr>
      </w:pPr>
      <w:r w:rsidRPr="002C3265">
        <w:rPr>
          <w:sz w:val="20"/>
          <w:szCs w:val="20"/>
        </w:rPr>
        <w:t xml:space="preserve">Товариство </w:t>
      </w:r>
      <w:r w:rsidR="00DE6CA6" w:rsidRPr="002C3265">
        <w:rPr>
          <w:sz w:val="20"/>
          <w:szCs w:val="20"/>
        </w:rPr>
        <w:t>повідомляє</w:t>
      </w:r>
      <w:r w:rsidR="0091589D" w:rsidRPr="002C3265">
        <w:rPr>
          <w:sz w:val="20"/>
          <w:szCs w:val="20"/>
        </w:rPr>
        <w:t xml:space="preserve"> про проведення річних загальних зборів акціонерів, які відбудуться </w:t>
      </w:r>
      <w:r w:rsidR="00773540" w:rsidRPr="002C3265">
        <w:rPr>
          <w:sz w:val="20"/>
          <w:szCs w:val="20"/>
        </w:rPr>
        <w:t>«</w:t>
      </w:r>
      <w:r w:rsidR="00B94066" w:rsidRPr="002C3265">
        <w:rPr>
          <w:sz w:val="20"/>
          <w:szCs w:val="20"/>
        </w:rPr>
        <w:t>30</w:t>
      </w:r>
      <w:r w:rsidR="00773540" w:rsidRPr="002C3265">
        <w:rPr>
          <w:sz w:val="20"/>
          <w:szCs w:val="20"/>
        </w:rPr>
        <w:t>»</w:t>
      </w:r>
      <w:r w:rsidR="0091589D" w:rsidRPr="002C3265">
        <w:rPr>
          <w:sz w:val="20"/>
          <w:szCs w:val="20"/>
        </w:rPr>
        <w:t xml:space="preserve"> квітня 20</w:t>
      </w:r>
      <w:r w:rsidR="00CC2B4F" w:rsidRPr="002C3265">
        <w:rPr>
          <w:sz w:val="20"/>
          <w:szCs w:val="20"/>
        </w:rPr>
        <w:t>2</w:t>
      </w:r>
      <w:r w:rsidR="00433372" w:rsidRPr="002C3265">
        <w:rPr>
          <w:sz w:val="20"/>
          <w:szCs w:val="20"/>
        </w:rPr>
        <w:t>1</w:t>
      </w:r>
      <w:r w:rsidR="00730A0C" w:rsidRPr="002C3265">
        <w:rPr>
          <w:sz w:val="20"/>
          <w:szCs w:val="20"/>
        </w:rPr>
        <w:t xml:space="preserve"> року о 13.00 годині</w:t>
      </w:r>
      <w:r w:rsidR="0091589D" w:rsidRPr="002C3265">
        <w:rPr>
          <w:sz w:val="20"/>
          <w:szCs w:val="20"/>
        </w:rPr>
        <w:t xml:space="preserve"> за </w:t>
      </w:r>
      <w:r w:rsidR="009A212A" w:rsidRPr="002C3265">
        <w:rPr>
          <w:sz w:val="20"/>
          <w:szCs w:val="20"/>
        </w:rPr>
        <w:t>адресою</w:t>
      </w:r>
      <w:r w:rsidR="0091589D" w:rsidRPr="002C3265">
        <w:rPr>
          <w:sz w:val="20"/>
          <w:szCs w:val="20"/>
        </w:rPr>
        <w:t xml:space="preserve">: 01013, м. Київ, Хутір </w:t>
      </w:r>
      <w:r w:rsidR="009A212A" w:rsidRPr="002C3265">
        <w:rPr>
          <w:sz w:val="20"/>
          <w:szCs w:val="20"/>
        </w:rPr>
        <w:t xml:space="preserve">Острів, вул. Камишинська, </w:t>
      </w:r>
      <w:r w:rsidR="0091589D" w:rsidRPr="002C3265">
        <w:rPr>
          <w:sz w:val="20"/>
          <w:szCs w:val="20"/>
        </w:rPr>
        <w:t>4, 2 поверх, зал</w:t>
      </w:r>
      <w:r w:rsidR="00692788" w:rsidRPr="002C3265">
        <w:rPr>
          <w:sz w:val="20"/>
          <w:szCs w:val="20"/>
        </w:rPr>
        <w:t xml:space="preserve">а для </w:t>
      </w:r>
      <w:r w:rsidR="0091589D" w:rsidRPr="002C3265">
        <w:rPr>
          <w:sz w:val="20"/>
          <w:szCs w:val="20"/>
        </w:rPr>
        <w:t xml:space="preserve"> засідань.</w:t>
      </w:r>
    </w:p>
    <w:p w:rsidR="00E07AEC" w:rsidRPr="002C3265" w:rsidRDefault="00E07AEC" w:rsidP="00E07AEC">
      <w:pPr>
        <w:pStyle w:val="a3"/>
        <w:ind w:left="0" w:firstLine="284"/>
        <w:jc w:val="both"/>
        <w:rPr>
          <w:sz w:val="20"/>
          <w:szCs w:val="20"/>
        </w:rPr>
      </w:pPr>
      <w:r w:rsidRPr="002C3265">
        <w:rPr>
          <w:sz w:val="20"/>
          <w:szCs w:val="20"/>
        </w:rPr>
        <w:t>Реєстрація учасників відбудеться за місцем проведення річних загальних зборів Товариства «</w:t>
      </w:r>
      <w:r w:rsidR="00B94066" w:rsidRPr="002C3265">
        <w:rPr>
          <w:sz w:val="20"/>
          <w:szCs w:val="20"/>
        </w:rPr>
        <w:t>30</w:t>
      </w:r>
      <w:r w:rsidRPr="002C3265">
        <w:rPr>
          <w:sz w:val="20"/>
          <w:szCs w:val="20"/>
        </w:rPr>
        <w:t>» квітня 20</w:t>
      </w:r>
      <w:r w:rsidR="00CC2B4F" w:rsidRPr="002C3265">
        <w:rPr>
          <w:sz w:val="20"/>
          <w:szCs w:val="20"/>
        </w:rPr>
        <w:t>2</w:t>
      </w:r>
      <w:r w:rsidR="00433372" w:rsidRPr="002C3265">
        <w:rPr>
          <w:sz w:val="20"/>
          <w:szCs w:val="20"/>
        </w:rPr>
        <w:t>1</w:t>
      </w:r>
      <w:r w:rsidRPr="002C3265">
        <w:rPr>
          <w:sz w:val="20"/>
          <w:szCs w:val="20"/>
        </w:rPr>
        <w:t xml:space="preserve"> року з 11:</w:t>
      </w:r>
      <w:r w:rsidR="00B94066" w:rsidRPr="002C3265">
        <w:rPr>
          <w:sz w:val="20"/>
          <w:szCs w:val="20"/>
        </w:rPr>
        <w:t>45</w:t>
      </w:r>
      <w:r w:rsidRPr="002C3265">
        <w:rPr>
          <w:sz w:val="20"/>
          <w:szCs w:val="20"/>
        </w:rPr>
        <w:t xml:space="preserve"> до 12:30. Для участі в річних загальних зборах акціонерам необхідно мати при собі документ, що посвідчує особу.</w:t>
      </w:r>
    </w:p>
    <w:p w:rsidR="00E07AEC" w:rsidRDefault="00E07AEC" w:rsidP="00E07AEC">
      <w:pPr>
        <w:pStyle w:val="a3"/>
        <w:ind w:left="0" w:firstLine="284"/>
        <w:jc w:val="both"/>
        <w:rPr>
          <w:iCs/>
          <w:sz w:val="20"/>
          <w:szCs w:val="20"/>
        </w:rPr>
      </w:pPr>
      <w:r w:rsidRPr="002C3265">
        <w:rPr>
          <w:iCs/>
          <w:sz w:val="20"/>
          <w:szCs w:val="20"/>
        </w:rPr>
        <w:t>Перелік акціонерів, які мають право на участь у річних загальних зборах</w:t>
      </w:r>
      <w:r w:rsidR="004A0511" w:rsidRPr="00963A35">
        <w:rPr>
          <w:iCs/>
          <w:sz w:val="20"/>
          <w:szCs w:val="20"/>
          <w:lang w:val="ru-RU"/>
        </w:rPr>
        <w:t>,</w:t>
      </w:r>
      <w:r w:rsidRPr="002C3265">
        <w:rPr>
          <w:iCs/>
          <w:sz w:val="20"/>
          <w:szCs w:val="20"/>
        </w:rPr>
        <w:t xml:space="preserve"> буде складений станом на «2</w:t>
      </w:r>
      <w:r w:rsidR="002C3265" w:rsidRPr="002C3265">
        <w:rPr>
          <w:iCs/>
          <w:sz w:val="20"/>
          <w:szCs w:val="20"/>
        </w:rPr>
        <w:t>6</w:t>
      </w:r>
      <w:r w:rsidRPr="002C3265">
        <w:rPr>
          <w:iCs/>
          <w:sz w:val="20"/>
          <w:szCs w:val="20"/>
        </w:rPr>
        <w:t>» квітня</w:t>
      </w:r>
      <w:r w:rsidRPr="00C85BC8">
        <w:rPr>
          <w:iCs/>
          <w:sz w:val="20"/>
          <w:szCs w:val="20"/>
        </w:rPr>
        <w:t xml:space="preserve"> 20</w:t>
      </w:r>
      <w:r w:rsidR="00CC2B4F">
        <w:rPr>
          <w:iCs/>
          <w:sz w:val="20"/>
          <w:szCs w:val="20"/>
        </w:rPr>
        <w:t>2</w:t>
      </w:r>
      <w:r w:rsidR="00433372">
        <w:rPr>
          <w:iCs/>
          <w:sz w:val="20"/>
          <w:szCs w:val="20"/>
        </w:rPr>
        <w:t>1</w:t>
      </w:r>
      <w:r w:rsidRPr="00C85BC8">
        <w:rPr>
          <w:iCs/>
          <w:sz w:val="20"/>
          <w:szCs w:val="20"/>
        </w:rPr>
        <w:t xml:space="preserve"> року. </w:t>
      </w:r>
    </w:p>
    <w:p w:rsidR="0091589D" w:rsidRPr="00C85BC8" w:rsidRDefault="0091589D" w:rsidP="0091589D">
      <w:pPr>
        <w:pStyle w:val="1"/>
        <w:spacing w:before="0" w:after="0"/>
        <w:rPr>
          <w:sz w:val="20"/>
        </w:rPr>
      </w:pPr>
      <w:r w:rsidRPr="00C85BC8">
        <w:rPr>
          <w:sz w:val="20"/>
        </w:rPr>
        <w:t>П</w:t>
      </w:r>
      <w:r w:rsidR="009A212A" w:rsidRPr="00C85BC8">
        <w:rPr>
          <w:sz w:val="20"/>
        </w:rPr>
        <w:t>РОЕКТ ПОРЯД</w:t>
      </w:r>
      <w:r w:rsidRPr="00C85BC8">
        <w:rPr>
          <w:sz w:val="20"/>
        </w:rPr>
        <w:t>К</w:t>
      </w:r>
      <w:r w:rsidR="009A212A" w:rsidRPr="00C85BC8">
        <w:rPr>
          <w:sz w:val="20"/>
        </w:rPr>
        <w:t>У</w:t>
      </w:r>
      <w:r w:rsidRPr="00C85BC8">
        <w:rPr>
          <w:sz w:val="20"/>
        </w:rPr>
        <w:t xml:space="preserve"> ДЕНН</w:t>
      </w:r>
      <w:r w:rsidR="009A212A" w:rsidRPr="00C85BC8">
        <w:rPr>
          <w:sz w:val="20"/>
        </w:rPr>
        <w:t>ОГО</w:t>
      </w:r>
      <w:r w:rsidRPr="00C85BC8">
        <w:rPr>
          <w:sz w:val="20"/>
        </w:rPr>
        <w:t>:</w:t>
      </w:r>
    </w:p>
    <w:p w:rsidR="00D43BD9" w:rsidRDefault="0091589D" w:rsidP="00B56BA9">
      <w:pPr>
        <w:spacing w:after="0" w:line="240" w:lineRule="auto"/>
        <w:jc w:val="both"/>
        <w:rPr>
          <w:rFonts w:ascii="Times New Roman" w:hAnsi="Times New Roman"/>
          <w:sz w:val="20"/>
          <w:szCs w:val="20"/>
          <w:lang w:val="uk-UA"/>
        </w:rPr>
      </w:pPr>
      <w:r w:rsidRPr="00C85BC8">
        <w:rPr>
          <w:rFonts w:ascii="Times New Roman" w:hAnsi="Times New Roman"/>
          <w:sz w:val="20"/>
          <w:szCs w:val="20"/>
          <w:lang w:val="uk-UA"/>
        </w:rPr>
        <w:t>1. Обрання членів лічильної комісії, прийняття рішення</w:t>
      </w:r>
      <w:r w:rsidR="00B56BA9">
        <w:rPr>
          <w:rFonts w:ascii="Times New Roman" w:hAnsi="Times New Roman"/>
          <w:sz w:val="20"/>
          <w:szCs w:val="20"/>
          <w:lang w:val="uk-UA"/>
        </w:rPr>
        <w:t xml:space="preserve"> про припинення їх повноважень. </w:t>
      </w:r>
    </w:p>
    <w:p w:rsidR="00D43BD9" w:rsidRDefault="0091589D" w:rsidP="00B56BA9">
      <w:pPr>
        <w:spacing w:after="0" w:line="240" w:lineRule="auto"/>
        <w:jc w:val="both"/>
        <w:rPr>
          <w:rFonts w:ascii="Times New Roman" w:hAnsi="Times New Roman"/>
          <w:sz w:val="20"/>
          <w:szCs w:val="20"/>
          <w:lang w:val="uk-UA"/>
        </w:rPr>
      </w:pPr>
      <w:r w:rsidRPr="00C85BC8">
        <w:rPr>
          <w:rFonts w:ascii="Times New Roman" w:hAnsi="Times New Roman"/>
          <w:sz w:val="20"/>
          <w:szCs w:val="20"/>
          <w:lang w:val="uk-UA"/>
        </w:rPr>
        <w:t>2. Обрання голови та секретаря зборів. Прийняття рішень з питань порядку проведення річних загальних зборів.</w:t>
      </w:r>
      <w:r w:rsidR="00B56BA9">
        <w:rPr>
          <w:rFonts w:ascii="Times New Roman" w:hAnsi="Times New Roman"/>
          <w:sz w:val="20"/>
          <w:szCs w:val="20"/>
          <w:lang w:val="uk-UA"/>
        </w:rPr>
        <w:t xml:space="preserve"> </w:t>
      </w:r>
    </w:p>
    <w:p w:rsidR="00D43BD9" w:rsidRDefault="00DC1D13" w:rsidP="00B56BA9">
      <w:pPr>
        <w:spacing w:after="0" w:line="240" w:lineRule="auto"/>
        <w:jc w:val="both"/>
        <w:rPr>
          <w:rFonts w:ascii="Times New Roman" w:hAnsi="Times New Roman"/>
          <w:sz w:val="20"/>
          <w:szCs w:val="20"/>
          <w:lang w:val="uk-UA"/>
        </w:rPr>
      </w:pPr>
      <w:r w:rsidRPr="00DE6CA6">
        <w:rPr>
          <w:rFonts w:ascii="Times New Roman" w:hAnsi="Times New Roman"/>
          <w:sz w:val="20"/>
          <w:szCs w:val="20"/>
          <w:lang w:val="uk-UA"/>
        </w:rPr>
        <w:t>3. Розгляд з</w:t>
      </w:r>
      <w:r w:rsidR="0091589D" w:rsidRPr="00DE6CA6">
        <w:rPr>
          <w:rFonts w:ascii="Times New Roman" w:hAnsi="Times New Roman"/>
          <w:sz w:val="20"/>
          <w:szCs w:val="20"/>
          <w:lang w:val="uk-UA"/>
        </w:rPr>
        <w:t>віт</w:t>
      </w:r>
      <w:r w:rsidRPr="00DE6CA6">
        <w:rPr>
          <w:rFonts w:ascii="Times New Roman" w:hAnsi="Times New Roman"/>
          <w:sz w:val="20"/>
          <w:szCs w:val="20"/>
          <w:lang w:val="uk-UA"/>
        </w:rPr>
        <w:t>у</w:t>
      </w:r>
      <w:r w:rsidR="0091589D" w:rsidRPr="00DE6CA6">
        <w:rPr>
          <w:rFonts w:ascii="Times New Roman" w:hAnsi="Times New Roman"/>
          <w:sz w:val="20"/>
          <w:szCs w:val="20"/>
          <w:lang w:val="uk-UA"/>
        </w:rPr>
        <w:t xml:space="preserve"> Правління Товариства за 20</w:t>
      </w:r>
      <w:r w:rsidR="00433372">
        <w:rPr>
          <w:rFonts w:ascii="Times New Roman" w:hAnsi="Times New Roman"/>
          <w:sz w:val="20"/>
          <w:szCs w:val="20"/>
          <w:lang w:val="uk-UA"/>
        </w:rPr>
        <w:t>20</w:t>
      </w:r>
      <w:r w:rsidR="0091589D" w:rsidRPr="00DE6CA6">
        <w:rPr>
          <w:rFonts w:ascii="Times New Roman" w:hAnsi="Times New Roman"/>
          <w:sz w:val="20"/>
          <w:szCs w:val="20"/>
          <w:lang w:val="uk-UA"/>
        </w:rPr>
        <w:t xml:space="preserve"> рік. </w:t>
      </w:r>
      <w:r w:rsidR="00795F1B" w:rsidRPr="00DE6CA6">
        <w:rPr>
          <w:rFonts w:ascii="Times New Roman" w:hAnsi="Times New Roman"/>
          <w:sz w:val="20"/>
          <w:szCs w:val="20"/>
          <w:lang w:val="uk-UA"/>
        </w:rPr>
        <w:t>Прийняття рішення за наслідками його розгляду.</w:t>
      </w:r>
      <w:r w:rsidR="00B56BA9">
        <w:rPr>
          <w:rFonts w:ascii="Times New Roman" w:hAnsi="Times New Roman"/>
          <w:sz w:val="20"/>
          <w:szCs w:val="20"/>
          <w:lang w:val="uk-UA"/>
        </w:rPr>
        <w:t xml:space="preserve"> </w:t>
      </w:r>
    </w:p>
    <w:p w:rsidR="00D43BD9" w:rsidRDefault="00F010CE" w:rsidP="00B56BA9">
      <w:pPr>
        <w:spacing w:after="0" w:line="240" w:lineRule="auto"/>
        <w:jc w:val="both"/>
        <w:rPr>
          <w:rFonts w:ascii="Times New Roman" w:hAnsi="Times New Roman"/>
          <w:sz w:val="20"/>
          <w:szCs w:val="20"/>
          <w:lang w:val="uk-UA"/>
        </w:rPr>
      </w:pPr>
      <w:r w:rsidRPr="00C85BC8">
        <w:rPr>
          <w:rFonts w:ascii="Times New Roman" w:hAnsi="Times New Roman"/>
          <w:sz w:val="20"/>
          <w:szCs w:val="20"/>
          <w:lang w:val="uk-UA"/>
        </w:rPr>
        <w:t xml:space="preserve">4. </w:t>
      </w:r>
      <w:r w:rsidR="00DC1D13" w:rsidRPr="00C85BC8">
        <w:rPr>
          <w:rFonts w:ascii="Times New Roman" w:hAnsi="Times New Roman"/>
          <w:sz w:val="20"/>
          <w:szCs w:val="20"/>
          <w:lang w:val="uk-UA"/>
        </w:rPr>
        <w:t>Розгляд з</w:t>
      </w:r>
      <w:r w:rsidR="0091589D" w:rsidRPr="00C85BC8">
        <w:rPr>
          <w:rFonts w:ascii="Times New Roman" w:hAnsi="Times New Roman"/>
          <w:sz w:val="20"/>
          <w:szCs w:val="20"/>
          <w:lang w:val="uk-UA"/>
        </w:rPr>
        <w:t>віт</w:t>
      </w:r>
      <w:r w:rsidR="00DC1D13" w:rsidRPr="00C85BC8">
        <w:rPr>
          <w:rFonts w:ascii="Times New Roman" w:hAnsi="Times New Roman"/>
          <w:sz w:val="20"/>
          <w:szCs w:val="20"/>
          <w:lang w:val="uk-UA"/>
        </w:rPr>
        <w:t>у</w:t>
      </w:r>
      <w:r w:rsidR="0091589D" w:rsidRPr="00C85BC8">
        <w:rPr>
          <w:rFonts w:ascii="Times New Roman" w:hAnsi="Times New Roman"/>
          <w:sz w:val="20"/>
          <w:szCs w:val="20"/>
          <w:lang w:val="uk-UA"/>
        </w:rPr>
        <w:t xml:space="preserve"> Наглядової ради Товариства за 20</w:t>
      </w:r>
      <w:r w:rsidR="00433372">
        <w:rPr>
          <w:rFonts w:ascii="Times New Roman" w:hAnsi="Times New Roman"/>
          <w:sz w:val="20"/>
          <w:szCs w:val="20"/>
          <w:lang w:val="uk-UA"/>
        </w:rPr>
        <w:t>20</w:t>
      </w:r>
      <w:r w:rsidR="007002D6">
        <w:rPr>
          <w:rFonts w:ascii="Times New Roman" w:hAnsi="Times New Roman"/>
          <w:sz w:val="20"/>
          <w:szCs w:val="20"/>
          <w:lang w:val="uk-UA"/>
        </w:rPr>
        <w:t xml:space="preserve"> рік</w:t>
      </w:r>
      <w:r w:rsidR="007002D6" w:rsidRPr="00CF36DF">
        <w:rPr>
          <w:rFonts w:ascii="Times New Roman" w:hAnsi="Times New Roman"/>
          <w:sz w:val="20"/>
          <w:szCs w:val="20"/>
          <w:lang w:val="uk-UA"/>
        </w:rPr>
        <w:t>.</w:t>
      </w:r>
      <w:r w:rsidR="006079F1" w:rsidRPr="00CF36DF">
        <w:rPr>
          <w:rFonts w:ascii="Times New Roman" w:hAnsi="Times New Roman"/>
          <w:sz w:val="20"/>
          <w:szCs w:val="20"/>
          <w:lang w:val="uk-UA"/>
        </w:rPr>
        <w:t xml:space="preserve"> </w:t>
      </w:r>
      <w:r w:rsidR="003B2958" w:rsidRPr="00DE6CA6">
        <w:rPr>
          <w:rFonts w:ascii="Times New Roman" w:hAnsi="Times New Roman"/>
          <w:sz w:val="20"/>
          <w:szCs w:val="20"/>
          <w:lang w:val="uk-UA"/>
        </w:rPr>
        <w:t>Прийняття рішення за наслідками його розгляду.</w:t>
      </w:r>
      <w:r w:rsidR="00B56BA9">
        <w:rPr>
          <w:rFonts w:ascii="Times New Roman" w:hAnsi="Times New Roman"/>
          <w:sz w:val="20"/>
          <w:szCs w:val="20"/>
          <w:lang w:val="uk-UA"/>
        </w:rPr>
        <w:t xml:space="preserve"> </w:t>
      </w:r>
    </w:p>
    <w:p w:rsidR="00D43BD9" w:rsidRDefault="00F010CE" w:rsidP="00B56BA9">
      <w:pPr>
        <w:spacing w:after="0" w:line="240" w:lineRule="auto"/>
        <w:jc w:val="both"/>
        <w:rPr>
          <w:rFonts w:ascii="Times New Roman" w:hAnsi="Times New Roman"/>
          <w:sz w:val="20"/>
          <w:szCs w:val="20"/>
          <w:lang w:val="uk-UA"/>
        </w:rPr>
      </w:pPr>
      <w:r w:rsidRPr="00DE6CA6">
        <w:rPr>
          <w:rFonts w:ascii="Times New Roman" w:hAnsi="Times New Roman"/>
          <w:sz w:val="20"/>
          <w:szCs w:val="20"/>
          <w:lang w:val="uk-UA"/>
        </w:rPr>
        <w:t>5</w:t>
      </w:r>
      <w:r w:rsidR="0091589D" w:rsidRPr="00DE6CA6">
        <w:rPr>
          <w:rFonts w:ascii="Times New Roman" w:hAnsi="Times New Roman"/>
          <w:sz w:val="20"/>
          <w:szCs w:val="20"/>
          <w:lang w:val="uk-UA"/>
        </w:rPr>
        <w:t xml:space="preserve">. </w:t>
      </w:r>
      <w:r w:rsidR="007002D6" w:rsidRPr="00DE6CA6">
        <w:rPr>
          <w:rFonts w:ascii="Times New Roman" w:hAnsi="Times New Roman"/>
          <w:sz w:val="20"/>
          <w:szCs w:val="20"/>
          <w:lang w:val="uk-UA"/>
        </w:rPr>
        <w:t>Розгляд</w:t>
      </w:r>
      <w:r w:rsidR="006079F1" w:rsidRPr="00DE6CA6">
        <w:rPr>
          <w:rFonts w:ascii="Times New Roman" w:hAnsi="Times New Roman"/>
          <w:sz w:val="20"/>
          <w:szCs w:val="20"/>
          <w:lang w:val="uk-UA"/>
        </w:rPr>
        <w:t xml:space="preserve"> з</w:t>
      </w:r>
      <w:r w:rsidR="0091589D" w:rsidRPr="00DE6CA6">
        <w:rPr>
          <w:rFonts w:ascii="Times New Roman" w:hAnsi="Times New Roman"/>
          <w:sz w:val="20"/>
          <w:szCs w:val="20"/>
          <w:lang w:val="uk-UA"/>
        </w:rPr>
        <w:t>віт</w:t>
      </w:r>
      <w:r w:rsidR="006079F1" w:rsidRPr="00DE6CA6">
        <w:rPr>
          <w:rFonts w:ascii="Times New Roman" w:hAnsi="Times New Roman"/>
          <w:sz w:val="20"/>
          <w:szCs w:val="20"/>
          <w:lang w:val="uk-UA"/>
        </w:rPr>
        <w:t xml:space="preserve">у </w:t>
      </w:r>
      <w:r w:rsidR="002817DF" w:rsidRPr="00DE6CA6">
        <w:rPr>
          <w:rFonts w:ascii="Times New Roman" w:hAnsi="Times New Roman"/>
          <w:sz w:val="20"/>
          <w:szCs w:val="20"/>
          <w:lang w:val="uk-UA"/>
        </w:rPr>
        <w:t>та висновків</w:t>
      </w:r>
      <w:r w:rsidR="00DE6CA6" w:rsidRPr="00963A35">
        <w:rPr>
          <w:rFonts w:ascii="Times New Roman" w:hAnsi="Times New Roman"/>
          <w:sz w:val="20"/>
          <w:szCs w:val="20"/>
        </w:rPr>
        <w:t xml:space="preserve"> </w:t>
      </w:r>
      <w:r w:rsidR="00795F1B" w:rsidRPr="00DE6CA6">
        <w:rPr>
          <w:rFonts w:ascii="Times New Roman" w:hAnsi="Times New Roman"/>
          <w:sz w:val="20"/>
          <w:szCs w:val="20"/>
          <w:lang w:val="uk-UA"/>
        </w:rPr>
        <w:t xml:space="preserve">Ревізійної комісії </w:t>
      </w:r>
      <w:r w:rsidR="0091589D" w:rsidRPr="00DE6CA6">
        <w:rPr>
          <w:rFonts w:ascii="Times New Roman" w:hAnsi="Times New Roman"/>
          <w:sz w:val="20"/>
          <w:szCs w:val="20"/>
          <w:lang w:val="uk-UA"/>
        </w:rPr>
        <w:t>Товариства за 20</w:t>
      </w:r>
      <w:r w:rsidR="00433372">
        <w:rPr>
          <w:rFonts w:ascii="Times New Roman" w:hAnsi="Times New Roman"/>
          <w:sz w:val="20"/>
          <w:szCs w:val="20"/>
          <w:lang w:val="uk-UA"/>
        </w:rPr>
        <w:t>20</w:t>
      </w:r>
      <w:r w:rsidR="0091589D" w:rsidRPr="00DE6CA6">
        <w:rPr>
          <w:rFonts w:ascii="Times New Roman" w:hAnsi="Times New Roman"/>
          <w:sz w:val="20"/>
          <w:szCs w:val="20"/>
          <w:lang w:val="uk-UA"/>
        </w:rPr>
        <w:t xml:space="preserve"> рік</w:t>
      </w:r>
      <w:r w:rsidR="000906D4" w:rsidRPr="00DE6CA6">
        <w:rPr>
          <w:rFonts w:ascii="Times New Roman" w:hAnsi="Times New Roman"/>
          <w:sz w:val="20"/>
          <w:szCs w:val="20"/>
          <w:lang w:val="uk-UA"/>
        </w:rPr>
        <w:t>. Прийняття рішення за наслідками його розгляду.</w:t>
      </w:r>
      <w:r w:rsidR="00B56BA9">
        <w:rPr>
          <w:rFonts w:ascii="Times New Roman" w:hAnsi="Times New Roman"/>
          <w:sz w:val="20"/>
          <w:szCs w:val="20"/>
          <w:lang w:val="uk-UA"/>
        </w:rPr>
        <w:t xml:space="preserve"> </w:t>
      </w:r>
    </w:p>
    <w:p w:rsidR="00D43BD9" w:rsidRDefault="00DE0422" w:rsidP="00B56BA9">
      <w:pPr>
        <w:spacing w:after="0" w:line="240" w:lineRule="auto"/>
        <w:jc w:val="both"/>
        <w:rPr>
          <w:rFonts w:ascii="Times New Roman" w:hAnsi="Times New Roman"/>
          <w:sz w:val="20"/>
          <w:szCs w:val="20"/>
          <w:lang w:val="uk-UA"/>
        </w:rPr>
      </w:pPr>
      <w:r w:rsidRPr="00DE6CA6">
        <w:rPr>
          <w:rFonts w:ascii="Times New Roman" w:hAnsi="Times New Roman"/>
          <w:sz w:val="20"/>
          <w:szCs w:val="20"/>
          <w:lang w:val="uk-UA"/>
        </w:rPr>
        <w:t xml:space="preserve">6. </w:t>
      </w:r>
      <w:r w:rsidR="0091589D" w:rsidRPr="00DE6CA6">
        <w:rPr>
          <w:rFonts w:ascii="Times New Roman" w:hAnsi="Times New Roman"/>
          <w:sz w:val="20"/>
          <w:szCs w:val="20"/>
          <w:lang w:val="uk-UA"/>
        </w:rPr>
        <w:t>Затвердження</w:t>
      </w:r>
      <w:r w:rsidR="0091589D" w:rsidRPr="00C85BC8">
        <w:rPr>
          <w:rFonts w:ascii="Times New Roman" w:hAnsi="Times New Roman"/>
          <w:sz w:val="20"/>
          <w:szCs w:val="20"/>
          <w:lang w:val="uk-UA"/>
        </w:rPr>
        <w:t xml:space="preserve"> річного звіту Товариства за 20</w:t>
      </w:r>
      <w:r w:rsidR="00433372">
        <w:rPr>
          <w:rFonts w:ascii="Times New Roman" w:hAnsi="Times New Roman"/>
          <w:sz w:val="20"/>
          <w:szCs w:val="20"/>
          <w:lang w:val="uk-UA"/>
        </w:rPr>
        <w:t>20</w:t>
      </w:r>
      <w:r w:rsidR="0091589D" w:rsidRPr="00C85BC8">
        <w:rPr>
          <w:rFonts w:ascii="Times New Roman" w:hAnsi="Times New Roman"/>
          <w:sz w:val="20"/>
          <w:szCs w:val="20"/>
          <w:lang w:val="uk-UA"/>
        </w:rPr>
        <w:t xml:space="preserve"> рік.</w:t>
      </w:r>
      <w:r w:rsidR="00B56BA9">
        <w:rPr>
          <w:rFonts w:ascii="Times New Roman" w:hAnsi="Times New Roman"/>
          <w:sz w:val="20"/>
          <w:szCs w:val="20"/>
          <w:lang w:val="uk-UA"/>
        </w:rPr>
        <w:t xml:space="preserve"> </w:t>
      </w:r>
    </w:p>
    <w:p w:rsidR="00D43BD9" w:rsidRDefault="00DE6CA6" w:rsidP="00B56BA9">
      <w:pPr>
        <w:spacing w:after="0" w:line="240" w:lineRule="auto"/>
        <w:jc w:val="both"/>
        <w:rPr>
          <w:rFonts w:ascii="Times New Roman" w:hAnsi="Times New Roman"/>
          <w:sz w:val="20"/>
          <w:szCs w:val="20"/>
          <w:lang w:val="uk-UA"/>
        </w:rPr>
      </w:pPr>
      <w:r w:rsidRPr="00963A35">
        <w:rPr>
          <w:rFonts w:ascii="Times New Roman" w:hAnsi="Times New Roman"/>
          <w:sz w:val="20"/>
          <w:szCs w:val="20"/>
        </w:rPr>
        <w:t>7</w:t>
      </w:r>
      <w:r w:rsidR="00795F1B">
        <w:rPr>
          <w:rFonts w:ascii="Times New Roman" w:hAnsi="Times New Roman"/>
          <w:sz w:val="20"/>
          <w:szCs w:val="20"/>
          <w:lang w:val="uk-UA"/>
        </w:rPr>
        <w:t xml:space="preserve">. Розподіл </w:t>
      </w:r>
      <w:r w:rsidR="00795F1B" w:rsidRPr="00DE6CA6">
        <w:rPr>
          <w:rFonts w:ascii="Times New Roman" w:hAnsi="Times New Roman"/>
          <w:sz w:val="20"/>
          <w:szCs w:val="20"/>
          <w:lang w:val="uk-UA"/>
        </w:rPr>
        <w:t xml:space="preserve">прибутку </w:t>
      </w:r>
      <w:r w:rsidRPr="00963A35">
        <w:rPr>
          <w:rFonts w:ascii="Times New Roman" w:hAnsi="Times New Roman"/>
          <w:sz w:val="20"/>
          <w:szCs w:val="20"/>
        </w:rPr>
        <w:t>(</w:t>
      </w:r>
      <w:r w:rsidRPr="00DE6CA6">
        <w:rPr>
          <w:rFonts w:ascii="Times New Roman" w:hAnsi="Times New Roman"/>
          <w:sz w:val="20"/>
          <w:szCs w:val="20"/>
          <w:lang w:val="uk-UA"/>
        </w:rPr>
        <w:t>покриття</w:t>
      </w:r>
      <w:r w:rsidR="00795F1B" w:rsidRPr="00DE6CA6">
        <w:rPr>
          <w:rFonts w:ascii="Times New Roman" w:hAnsi="Times New Roman"/>
          <w:sz w:val="20"/>
          <w:szCs w:val="20"/>
          <w:lang w:val="uk-UA"/>
        </w:rPr>
        <w:t xml:space="preserve"> збитків</w:t>
      </w:r>
      <w:r w:rsidRPr="00963A35">
        <w:rPr>
          <w:rFonts w:ascii="Times New Roman" w:hAnsi="Times New Roman"/>
          <w:sz w:val="20"/>
          <w:szCs w:val="20"/>
        </w:rPr>
        <w:t>)</w:t>
      </w:r>
      <w:r w:rsidR="00DE0422">
        <w:rPr>
          <w:rFonts w:ascii="Times New Roman" w:hAnsi="Times New Roman"/>
          <w:sz w:val="20"/>
          <w:szCs w:val="20"/>
          <w:lang w:val="uk-UA"/>
        </w:rPr>
        <w:t xml:space="preserve"> </w:t>
      </w:r>
      <w:r w:rsidR="00795F1B">
        <w:rPr>
          <w:rFonts w:ascii="Times New Roman" w:hAnsi="Times New Roman"/>
          <w:sz w:val="20"/>
          <w:szCs w:val="20"/>
          <w:lang w:val="uk-UA"/>
        </w:rPr>
        <w:t xml:space="preserve">Товариства </w:t>
      </w:r>
      <w:r w:rsidR="0091589D" w:rsidRPr="00C85BC8">
        <w:rPr>
          <w:rFonts w:ascii="Times New Roman" w:hAnsi="Times New Roman"/>
          <w:sz w:val="20"/>
          <w:szCs w:val="20"/>
          <w:lang w:val="uk-UA"/>
        </w:rPr>
        <w:t>за 20</w:t>
      </w:r>
      <w:r w:rsidR="00433372">
        <w:rPr>
          <w:rFonts w:ascii="Times New Roman" w:hAnsi="Times New Roman"/>
          <w:sz w:val="20"/>
          <w:szCs w:val="20"/>
          <w:lang w:val="uk-UA"/>
        </w:rPr>
        <w:t>20</w:t>
      </w:r>
      <w:r w:rsidR="0091589D" w:rsidRPr="00C85BC8">
        <w:rPr>
          <w:rFonts w:ascii="Times New Roman" w:hAnsi="Times New Roman"/>
          <w:sz w:val="20"/>
          <w:szCs w:val="20"/>
          <w:lang w:val="uk-UA"/>
        </w:rPr>
        <w:t xml:space="preserve"> </w:t>
      </w:r>
      <w:r w:rsidR="0091589D" w:rsidRPr="00D20251">
        <w:rPr>
          <w:rFonts w:ascii="Times New Roman" w:hAnsi="Times New Roman"/>
          <w:sz w:val="20"/>
          <w:szCs w:val="20"/>
          <w:lang w:val="uk-UA"/>
        </w:rPr>
        <w:t>рік</w:t>
      </w:r>
      <w:r w:rsidR="00A20021" w:rsidRPr="00D20251">
        <w:rPr>
          <w:rFonts w:ascii="Times New Roman" w:hAnsi="Times New Roman"/>
          <w:sz w:val="20"/>
          <w:szCs w:val="20"/>
          <w:lang w:val="uk-UA"/>
        </w:rPr>
        <w:t xml:space="preserve"> з урахуванням вимог, передбачених законом</w:t>
      </w:r>
      <w:r w:rsidR="0091589D" w:rsidRPr="00C85BC8">
        <w:rPr>
          <w:rFonts w:ascii="Times New Roman" w:hAnsi="Times New Roman"/>
          <w:sz w:val="20"/>
          <w:szCs w:val="20"/>
          <w:lang w:val="uk-UA"/>
        </w:rPr>
        <w:t>.</w:t>
      </w:r>
      <w:r w:rsidR="00B56BA9">
        <w:rPr>
          <w:rFonts w:ascii="Times New Roman" w:hAnsi="Times New Roman"/>
          <w:sz w:val="20"/>
          <w:szCs w:val="20"/>
          <w:lang w:val="uk-UA"/>
        </w:rPr>
        <w:t xml:space="preserve"> </w:t>
      </w:r>
    </w:p>
    <w:p w:rsidR="00D43BD9" w:rsidRDefault="00433372" w:rsidP="00B56BA9">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8. </w:t>
      </w:r>
      <w:r w:rsidR="005D50E1" w:rsidRPr="0097575F">
        <w:rPr>
          <w:rFonts w:ascii="Times New Roman" w:hAnsi="Times New Roman"/>
          <w:sz w:val="19"/>
          <w:szCs w:val="19"/>
          <w:lang w:val="uk-UA"/>
        </w:rPr>
        <w:t>Прийняття рішення про припинення повноважень</w:t>
      </w:r>
      <w:r w:rsidR="005D50E1">
        <w:rPr>
          <w:rFonts w:ascii="Times New Roman" w:hAnsi="Times New Roman"/>
          <w:sz w:val="20"/>
          <w:szCs w:val="20"/>
          <w:lang w:val="uk-UA"/>
        </w:rPr>
        <w:t xml:space="preserve"> Голови та членів </w:t>
      </w:r>
      <w:r w:rsidR="006E491A">
        <w:rPr>
          <w:rFonts w:ascii="Times New Roman" w:hAnsi="Times New Roman"/>
          <w:sz w:val="20"/>
          <w:szCs w:val="20"/>
          <w:lang w:val="uk-UA"/>
        </w:rPr>
        <w:t>Наглядової ради</w:t>
      </w:r>
      <w:r>
        <w:rPr>
          <w:rFonts w:ascii="Times New Roman" w:hAnsi="Times New Roman"/>
          <w:sz w:val="20"/>
          <w:szCs w:val="20"/>
          <w:lang w:val="uk-UA"/>
        </w:rPr>
        <w:t xml:space="preserve"> Товариства.</w:t>
      </w:r>
      <w:r w:rsidR="00B56BA9">
        <w:rPr>
          <w:rFonts w:ascii="Times New Roman" w:hAnsi="Times New Roman"/>
          <w:sz w:val="20"/>
          <w:szCs w:val="20"/>
          <w:lang w:val="uk-UA"/>
        </w:rPr>
        <w:t xml:space="preserve"> </w:t>
      </w:r>
    </w:p>
    <w:p w:rsidR="00D43BD9" w:rsidRDefault="00433372" w:rsidP="00B56BA9">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9. Обрання </w:t>
      </w:r>
      <w:r w:rsidR="006E491A">
        <w:rPr>
          <w:rFonts w:ascii="Times New Roman" w:hAnsi="Times New Roman"/>
          <w:sz w:val="20"/>
          <w:szCs w:val="20"/>
          <w:lang w:val="uk-UA"/>
        </w:rPr>
        <w:t>Наглядової ради</w:t>
      </w:r>
      <w:r>
        <w:rPr>
          <w:rFonts w:ascii="Times New Roman" w:hAnsi="Times New Roman"/>
          <w:sz w:val="20"/>
          <w:szCs w:val="20"/>
          <w:lang w:val="uk-UA"/>
        </w:rPr>
        <w:t xml:space="preserve"> Товариства.</w:t>
      </w:r>
      <w:r w:rsidR="00B56BA9">
        <w:rPr>
          <w:rFonts w:ascii="Times New Roman" w:hAnsi="Times New Roman"/>
          <w:sz w:val="20"/>
          <w:szCs w:val="20"/>
          <w:lang w:val="uk-UA"/>
        </w:rPr>
        <w:t xml:space="preserve"> </w:t>
      </w:r>
    </w:p>
    <w:p w:rsidR="00D43BD9" w:rsidRDefault="00C92191" w:rsidP="00B56BA9">
      <w:pPr>
        <w:spacing w:after="0" w:line="240" w:lineRule="auto"/>
        <w:jc w:val="both"/>
        <w:rPr>
          <w:rFonts w:ascii="Times New Roman" w:hAnsi="Times New Roman"/>
          <w:sz w:val="19"/>
          <w:szCs w:val="19"/>
          <w:lang w:val="uk-UA"/>
        </w:rPr>
      </w:pPr>
      <w:r w:rsidRPr="00963A35">
        <w:rPr>
          <w:rFonts w:ascii="Times New Roman" w:hAnsi="Times New Roman"/>
          <w:sz w:val="20"/>
          <w:szCs w:val="20"/>
        </w:rPr>
        <w:t xml:space="preserve">10. </w:t>
      </w:r>
      <w:r w:rsidRPr="00C92191">
        <w:rPr>
          <w:rFonts w:ascii="Times New Roman" w:hAnsi="Times New Roman"/>
          <w:sz w:val="19"/>
          <w:szCs w:val="19"/>
          <w:lang w:val="uk-UA"/>
        </w:rPr>
        <w:t>Затвердження умов цивільно-правових договорів, що укладатимуться з членами Наглядової ради, встановлення розміру їх винагороди, обрання особи, яка уповноважується на підписання договорів з ними.</w:t>
      </w:r>
      <w:r w:rsidRPr="0097575F">
        <w:rPr>
          <w:rFonts w:ascii="Times New Roman" w:hAnsi="Times New Roman"/>
          <w:sz w:val="19"/>
          <w:szCs w:val="19"/>
          <w:lang w:val="uk-UA"/>
        </w:rPr>
        <w:t xml:space="preserve"> </w:t>
      </w:r>
    </w:p>
    <w:p w:rsidR="00D43BD9" w:rsidRDefault="006E491A" w:rsidP="00B56BA9">
      <w:pPr>
        <w:spacing w:after="0" w:line="240" w:lineRule="auto"/>
        <w:jc w:val="both"/>
        <w:rPr>
          <w:rFonts w:ascii="Times New Roman" w:hAnsi="Times New Roman"/>
          <w:sz w:val="20"/>
          <w:szCs w:val="20"/>
          <w:lang w:val="uk-UA"/>
        </w:rPr>
      </w:pPr>
      <w:r>
        <w:rPr>
          <w:rFonts w:ascii="Times New Roman" w:hAnsi="Times New Roman"/>
          <w:sz w:val="20"/>
          <w:szCs w:val="20"/>
          <w:lang w:val="uk-UA"/>
        </w:rPr>
        <w:t>1</w:t>
      </w:r>
      <w:r w:rsidR="00C92191" w:rsidRPr="00963A35">
        <w:rPr>
          <w:rFonts w:ascii="Times New Roman" w:hAnsi="Times New Roman"/>
          <w:sz w:val="20"/>
          <w:szCs w:val="20"/>
        </w:rPr>
        <w:t>1</w:t>
      </w:r>
      <w:r>
        <w:rPr>
          <w:rFonts w:ascii="Times New Roman" w:hAnsi="Times New Roman"/>
          <w:sz w:val="20"/>
          <w:szCs w:val="20"/>
          <w:lang w:val="uk-UA"/>
        </w:rPr>
        <w:t xml:space="preserve">. </w:t>
      </w:r>
      <w:r w:rsidR="005D50E1" w:rsidRPr="0097575F">
        <w:rPr>
          <w:rFonts w:ascii="Times New Roman" w:hAnsi="Times New Roman"/>
          <w:sz w:val="19"/>
          <w:szCs w:val="19"/>
          <w:lang w:val="uk-UA"/>
        </w:rPr>
        <w:t>Прийняття рішення про припинення повноважень</w:t>
      </w:r>
      <w:r w:rsidR="005D50E1">
        <w:rPr>
          <w:rFonts w:ascii="Times New Roman" w:hAnsi="Times New Roman"/>
          <w:sz w:val="19"/>
          <w:szCs w:val="19"/>
          <w:lang w:val="uk-UA"/>
        </w:rPr>
        <w:t xml:space="preserve"> Голови та членів</w:t>
      </w:r>
      <w:r>
        <w:rPr>
          <w:rFonts w:ascii="Times New Roman" w:hAnsi="Times New Roman"/>
          <w:sz w:val="20"/>
          <w:szCs w:val="20"/>
          <w:lang w:val="uk-UA"/>
        </w:rPr>
        <w:t xml:space="preserve"> Ревізійної комісії Товариства.</w:t>
      </w:r>
      <w:r w:rsidR="00B56BA9">
        <w:rPr>
          <w:rFonts w:ascii="Times New Roman" w:hAnsi="Times New Roman"/>
          <w:sz w:val="20"/>
          <w:szCs w:val="20"/>
          <w:lang w:val="uk-UA"/>
        </w:rPr>
        <w:t xml:space="preserve"> </w:t>
      </w:r>
    </w:p>
    <w:p w:rsidR="00D43BD9" w:rsidRDefault="00433372" w:rsidP="00B56BA9">
      <w:pPr>
        <w:spacing w:after="0" w:line="240" w:lineRule="auto"/>
        <w:jc w:val="both"/>
        <w:rPr>
          <w:rFonts w:ascii="Times New Roman" w:hAnsi="Times New Roman"/>
          <w:sz w:val="20"/>
          <w:szCs w:val="20"/>
          <w:lang w:val="uk-UA"/>
        </w:rPr>
      </w:pPr>
      <w:r>
        <w:rPr>
          <w:rFonts w:ascii="Times New Roman" w:hAnsi="Times New Roman"/>
          <w:sz w:val="20"/>
          <w:szCs w:val="20"/>
          <w:lang w:val="uk-UA"/>
        </w:rPr>
        <w:t>1</w:t>
      </w:r>
      <w:r w:rsidR="00C92191" w:rsidRPr="00963A35">
        <w:rPr>
          <w:rFonts w:ascii="Times New Roman" w:hAnsi="Times New Roman"/>
          <w:sz w:val="20"/>
          <w:szCs w:val="20"/>
        </w:rPr>
        <w:t>2</w:t>
      </w:r>
      <w:r w:rsidR="006E491A">
        <w:rPr>
          <w:rFonts w:ascii="Times New Roman" w:hAnsi="Times New Roman"/>
          <w:sz w:val="20"/>
          <w:szCs w:val="20"/>
          <w:lang w:val="uk-UA"/>
        </w:rPr>
        <w:t>. Обрання Ревізійної комісії Товариства.</w:t>
      </w:r>
      <w:r w:rsidR="00B56BA9">
        <w:rPr>
          <w:rFonts w:ascii="Times New Roman" w:hAnsi="Times New Roman"/>
          <w:sz w:val="20"/>
          <w:szCs w:val="20"/>
          <w:lang w:val="uk-UA"/>
        </w:rPr>
        <w:t xml:space="preserve"> </w:t>
      </w:r>
    </w:p>
    <w:p w:rsidR="00D64BBD" w:rsidRPr="00AC3154" w:rsidRDefault="00433372" w:rsidP="00B56BA9">
      <w:pPr>
        <w:spacing w:after="0" w:line="240" w:lineRule="auto"/>
        <w:jc w:val="both"/>
        <w:rPr>
          <w:rFonts w:ascii="Times New Roman" w:hAnsi="Times New Roman"/>
          <w:sz w:val="20"/>
          <w:szCs w:val="20"/>
          <w:lang w:val="uk-UA"/>
        </w:rPr>
      </w:pPr>
      <w:r w:rsidRPr="005F66CC">
        <w:rPr>
          <w:rFonts w:ascii="Times New Roman" w:hAnsi="Times New Roman"/>
          <w:sz w:val="20"/>
          <w:szCs w:val="20"/>
          <w:lang w:val="uk-UA"/>
        </w:rPr>
        <w:t>1</w:t>
      </w:r>
      <w:r w:rsidR="00C92191" w:rsidRPr="00963A35">
        <w:rPr>
          <w:rFonts w:ascii="Times New Roman" w:hAnsi="Times New Roman"/>
          <w:sz w:val="20"/>
          <w:szCs w:val="20"/>
        </w:rPr>
        <w:t>3</w:t>
      </w:r>
      <w:r w:rsidR="00D64BBD" w:rsidRPr="005F66CC">
        <w:rPr>
          <w:rFonts w:ascii="Times New Roman" w:hAnsi="Times New Roman"/>
          <w:sz w:val="20"/>
          <w:szCs w:val="20"/>
          <w:lang w:val="uk-UA"/>
        </w:rPr>
        <w:t>. Попереднє схвалення значних правочинів, які можуть вчинятись Товариством протягом року. Надання повноважень Голові Правління Товариства щодо вчинення дій, пов’язаних з вчиненням Товариством значних правочинів.</w:t>
      </w:r>
    </w:p>
    <w:p w:rsidR="009A212A" w:rsidRPr="00AC3154" w:rsidRDefault="009A212A" w:rsidP="0026049D">
      <w:pPr>
        <w:tabs>
          <w:tab w:val="left" w:pos="142"/>
        </w:tabs>
        <w:spacing w:after="0" w:line="240" w:lineRule="auto"/>
        <w:jc w:val="center"/>
        <w:rPr>
          <w:rFonts w:ascii="Times New Roman" w:hAnsi="Times New Roman"/>
          <w:b/>
          <w:sz w:val="20"/>
          <w:szCs w:val="20"/>
          <w:lang w:val="uk-UA"/>
        </w:rPr>
      </w:pPr>
      <w:r w:rsidRPr="00AC3154">
        <w:rPr>
          <w:rFonts w:ascii="Times New Roman" w:hAnsi="Times New Roman"/>
          <w:b/>
          <w:sz w:val="20"/>
          <w:szCs w:val="20"/>
          <w:lang w:val="uk-UA"/>
        </w:rPr>
        <w:t>Проекти рішень з питань, включених до проекту порядку денного:</w:t>
      </w:r>
    </w:p>
    <w:p w:rsidR="00D43BD9" w:rsidRDefault="00874409" w:rsidP="00B26B1A">
      <w:pPr>
        <w:autoSpaceDE w:val="0"/>
        <w:autoSpaceDN w:val="0"/>
        <w:spacing w:after="0" w:line="240" w:lineRule="auto"/>
        <w:jc w:val="both"/>
        <w:rPr>
          <w:rFonts w:ascii="Times New Roman" w:eastAsia="Calibri" w:hAnsi="Times New Roman"/>
          <w:sz w:val="20"/>
          <w:szCs w:val="20"/>
          <w:lang w:val="uk-UA"/>
        </w:rPr>
      </w:pPr>
      <w:r w:rsidRPr="00C85BC8">
        <w:rPr>
          <w:rFonts w:ascii="Times New Roman" w:eastAsia="Calibri" w:hAnsi="Times New Roman"/>
          <w:sz w:val="20"/>
          <w:szCs w:val="20"/>
          <w:lang w:val="uk-UA"/>
        </w:rPr>
        <w:t>З першого питання проекту порядку денного:</w:t>
      </w:r>
      <w:r w:rsidR="00B56BA9">
        <w:rPr>
          <w:rFonts w:ascii="Times New Roman" w:eastAsia="Calibri" w:hAnsi="Times New Roman"/>
          <w:sz w:val="20"/>
          <w:szCs w:val="20"/>
          <w:lang w:val="uk-UA"/>
        </w:rPr>
        <w:t xml:space="preserve"> </w:t>
      </w:r>
    </w:p>
    <w:p w:rsidR="00D43BD9" w:rsidRDefault="008B7370" w:rsidP="00B26B1A">
      <w:pPr>
        <w:autoSpaceDE w:val="0"/>
        <w:autoSpaceDN w:val="0"/>
        <w:spacing w:after="0" w:line="240" w:lineRule="auto"/>
        <w:jc w:val="both"/>
        <w:rPr>
          <w:rFonts w:ascii="Times New Roman" w:eastAsia="Calibri" w:hAnsi="Times New Roman"/>
          <w:sz w:val="20"/>
          <w:szCs w:val="20"/>
          <w:lang w:val="uk-UA"/>
        </w:rPr>
      </w:pPr>
      <w:r w:rsidRPr="002C3265">
        <w:rPr>
          <w:rFonts w:ascii="Times New Roman" w:eastAsia="Calibri" w:hAnsi="Times New Roman"/>
          <w:sz w:val="20"/>
          <w:szCs w:val="20"/>
          <w:lang w:val="uk-UA"/>
        </w:rPr>
        <w:t xml:space="preserve">1.1. </w:t>
      </w:r>
      <w:r w:rsidR="00BB0010" w:rsidRPr="002C3265">
        <w:rPr>
          <w:rFonts w:ascii="Times New Roman" w:eastAsia="Calibri" w:hAnsi="Times New Roman"/>
          <w:sz w:val="20"/>
          <w:szCs w:val="20"/>
          <w:lang w:val="uk-UA"/>
        </w:rPr>
        <w:t xml:space="preserve">Обрати лічильну комісію у наступному складі: Голова комісії – Костюк Світлана Василівна; члени комісії: Субота Валентина Миколаївна, </w:t>
      </w:r>
      <w:r w:rsidR="00FE7234" w:rsidRPr="002C3265">
        <w:rPr>
          <w:rFonts w:ascii="Times New Roman" w:eastAsia="Calibri" w:hAnsi="Times New Roman"/>
          <w:sz w:val="20"/>
          <w:szCs w:val="20"/>
          <w:lang w:val="uk-UA"/>
        </w:rPr>
        <w:t>Шевченко</w:t>
      </w:r>
      <w:r w:rsidR="00BB0010" w:rsidRPr="002C3265">
        <w:rPr>
          <w:rFonts w:ascii="Times New Roman" w:eastAsia="Calibri" w:hAnsi="Times New Roman"/>
          <w:sz w:val="20"/>
          <w:szCs w:val="20"/>
          <w:lang w:val="uk-UA"/>
        </w:rPr>
        <w:t xml:space="preserve"> </w:t>
      </w:r>
      <w:r w:rsidR="00FE7234" w:rsidRPr="002C3265">
        <w:rPr>
          <w:rFonts w:ascii="Times New Roman" w:eastAsia="Calibri" w:hAnsi="Times New Roman"/>
          <w:sz w:val="20"/>
          <w:szCs w:val="20"/>
          <w:lang w:val="uk-UA"/>
        </w:rPr>
        <w:t>Вікторія Василівна</w:t>
      </w:r>
      <w:r w:rsidR="00BB0010" w:rsidRPr="002C3265">
        <w:rPr>
          <w:rFonts w:ascii="Times New Roman" w:eastAsia="Calibri" w:hAnsi="Times New Roman"/>
          <w:sz w:val="20"/>
          <w:szCs w:val="20"/>
          <w:lang w:val="uk-UA"/>
        </w:rPr>
        <w:t>.</w:t>
      </w:r>
    </w:p>
    <w:p w:rsidR="00874409" w:rsidRPr="002C3265" w:rsidRDefault="00B26B1A" w:rsidP="00B26B1A">
      <w:pPr>
        <w:autoSpaceDE w:val="0"/>
        <w:autoSpaceDN w:val="0"/>
        <w:spacing w:after="0" w:line="240" w:lineRule="auto"/>
        <w:jc w:val="both"/>
        <w:rPr>
          <w:rFonts w:ascii="Times New Roman" w:eastAsia="Calibri" w:hAnsi="Times New Roman"/>
          <w:sz w:val="20"/>
          <w:szCs w:val="20"/>
          <w:lang w:val="uk-UA"/>
        </w:rPr>
      </w:pPr>
      <w:r w:rsidRPr="002C3265">
        <w:rPr>
          <w:rFonts w:ascii="Times New Roman" w:eastAsia="Calibri" w:hAnsi="Times New Roman"/>
          <w:sz w:val="20"/>
          <w:szCs w:val="20"/>
          <w:lang w:val="uk-UA"/>
        </w:rPr>
        <w:t xml:space="preserve">1.2. </w:t>
      </w:r>
      <w:r w:rsidR="00FE7234" w:rsidRPr="002C3265">
        <w:rPr>
          <w:rFonts w:ascii="Times New Roman" w:eastAsia="Calibri" w:hAnsi="Times New Roman"/>
          <w:sz w:val="20"/>
          <w:szCs w:val="20"/>
          <w:lang w:val="uk-UA"/>
        </w:rPr>
        <w:t xml:space="preserve">Припинити повноваження Голови та членів лічильної комісії після складання протоколів про підсумки голосування </w:t>
      </w:r>
      <w:r w:rsidR="006E144F" w:rsidRPr="002C3265">
        <w:rPr>
          <w:rFonts w:ascii="Times New Roman" w:eastAsia="Calibri" w:hAnsi="Times New Roman"/>
          <w:sz w:val="20"/>
          <w:szCs w:val="20"/>
          <w:lang w:val="uk-UA"/>
        </w:rPr>
        <w:t xml:space="preserve">з усіх питань порядку денного </w:t>
      </w:r>
      <w:r w:rsidR="00FE7234" w:rsidRPr="002C3265">
        <w:rPr>
          <w:rFonts w:ascii="Times New Roman" w:eastAsia="Calibri" w:hAnsi="Times New Roman"/>
          <w:sz w:val="20"/>
          <w:szCs w:val="20"/>
          <w:lang w:val="uk-UA"/>
        </w:rPr>
        <w:t>на річних загальних зборах.</w:t>
      </w:r>
    </w:p>
    <w:p w:rsidR="00D43BD9" w:rsidRDefault="00874409" w:rsidP="001C5781">
      <w:pPr>
        <w:autoSpaceDE w:val="0"/>
        <w:autoSpaceDN w:val="0"/>
        <w:spacing w:after="0" w:line="240" w:lineRule="auto"/>
        <w:jc w:val="both"/>
        <w:rPr>
          <w:rFonts w:ascii="Times New Roman" w:eastAsia="Calibri" w:hAnsi="Times New Roman"/>
          <w:sz w:val="20"/>
          <w:szCs w:val="20"/>
          <w:lang w:val="uk-UA"/>
        </w:rPr>
      </w:pPr>
      <w:r w:rsidRPr="002C3265">
        <w:rPr>
          <w:rFonts w:ascii="Times New Roman" w:eastAsia="Calibri" w:hAnsi="Times New Roman"/>
          <w:sz w:val="20"/>
          <w:szCs w:val="20"/>
          <w:lang w:val="uk-UA"/>
        </w:rPr>
        <w:t>З другого питання проекту порядку денного:</w:t>
      </w:r>
      <w:r w:rsidR="00B56BA9">
        <w:rPr>
          <w:rFonts w:ascii="Times New Roman" w:eastAsia="Calibri" w:hAnsi="Times New Roman"/>
          <w:sz w:val="20"/>
          <w:szCs w:val="20"/>
          <w:lang w:val="uk-UA"/>
        </w:rPr>
        <w:t xml:space="preserve"> </w:t>
      </w:r>
    </w:p>
    <w:p w:rsidR="00D43BD9" w:rsidRDefault="008B7370" w:rsidP="001C5781">
      <w:pPr>
        <w:autoSpaceDE w:val="0"/>
        <w:autoSpaceDN w:val="0"/>
        <w:spacing w:after="0" w:line="240" w:lineRule="auto"/>
        <w:jc w:val="both"/>
        <w:rPr>
          <w:rFonts w:ascii="Times New Roman" w:eastAsia="Calibri" w:hAnsi="Times New Roman"/>
          <w:sz w:val="20"/>
          <w:szCs w:val="20"/>
          <w:lang w:val="uk-UA"/>
        </w:rPr>
      </w:pPr>
      <w:r w:rsidRPr="002C3265">
        <w:rPr>
          <w:rFonts w:ascii="Times New Roman" w:eastAsia="Calibri" w:hAnsi="Times New Roman"/>
          <w:sz w:val="20"/>
          <w:szCs w:val="20"/>
          <w:lang w:val="uk-UA"/>
        </w:rPr>
        <w:t xml:space="preserve">2.1. </w:t>
      </w:r>
      <w:r w:rsidR="00874409" w:rsidRPr="002C3265">
        <w:rPr>
          <w:rFonts w:ascii="Times New Roman" w:eastAsia="Calibri" w:hAnsi="Times New Roman"/>
          <w:sz w:val="20"/>
          <w:szCs w:val="20"/>
          <w:lang w:val="uk-UA"/>
        </w:rPr>
        <w:t>Обрати</w:t>
      </w:r>
      <w:r w:rsidR="00BB0010" w:rsidRPr="002C3265">
        <w:rPr>
          <w:rFonts w:ascii="Times New Roman" w:eastAsia="Calibri" w:hAnsi="Times New Roman"/>
          <w:sz w:val="20"/>
          <w:szCs w:val="20"/>
          <w:lang w:val="uk-UA"/>
        </w:rPr>
        <w:t>:</w:t>
      </w:r>
      <w:r w:rsidR="00874409" w:rsidRPr="002C3265">
        <w:rPr>
          <w:rFonts w:ascii="Times New Roman" w:eastAsia="Calibri" w:hAnsi="Times New Roman"/>
          <w:sz w:val="20"/>
          <w:szCs w:val="20"/>
          <w:lang w:val="uk-UA"/>
        </w:rPr>
        <w:t xml:space="preserve"> Головою зборів </w:t>
      </w:r>
      <w:r w:rsidR="00BB0010" w:rsidRPr="002C3265">
        <w:rPr>
          <w:rFonts w:ascii="Times New Roman" w:eastAsia="Calibri" w:hAnsi="Times New Roman"/>
          <w:sz w:val="20"/>
          <w:szCs w:val="20"/>
          <w:lang w:val="uk-UA"/>
        </w:rPr>
        <w:t>- Н</w:t>
      </w:r>
      <w:r w:rsidR="00874409" w:rsidRPr="002C3265">
        <w:rPr>
          <w:rFonts w:ascii="Times New Roman" w:eastAsia="Calibri" w:hAnsi="Times New Roman"/>
          <w:sz w:val="20"/>
          <w:szCs w:val="20"/>
          <w:lang w:val="uk-UA"/>
        </w:rPr>
        <w:t>а</w:t>
      </w:r>
      <w:r w:rsidR="00BB0010" w:rsidRPr="002C3265">
        <w:rPr>
          <w:rFonts w:ascii="Times New Roman" w:eastAsia="Calibri" w:hAnsi="Times New Roman"/>
          <w:sz w:val="20"/>
          <w:szCs w:val="20"/>
          <w:lang w:val="uk-UA"/>
        </w:rPr>
        <w:t>горного</w:t>
      </w:r>
      <w:r w:rsidR="00874409" w:rsidRPr="002C3265">
        <w:rPr>
          <w:rFonts w:ascii="Times New Roman" w:eastAsia="Calibri" w:hAnsi="Times New Roman"/>
          <w:sz w:val="20"/>
          <w:szCs w:val="20"/>
          <w:lang w:val="uk-UA"/>
        </w:rPr>
        <w:t xml:space="preserve"> </w:t>
      </w:r>
      <w:r w:rsidR="00BB0010" w:rsidRPr="002C3265">
        <w:rPr>
          <w:rFonts w:ascii="Times New Roman" w:eastAsia="Calibri" w:hAnsi="Times New Roman"/>
          <w:sz w:val="20"/>
          <w:szCs w:val="20"/>
          <w:lang w:val="uk-UA"/>
        </w:rPr>
        <w:t>А</w:t>
      </w:r>
      <w:r w:rsidR="001345CF" w:rsidRPr="002C3265">
        <w:rPr>
          <w:rFonts w:ascii="Times New Roman" w:eastAsia="Calibri" w:hAnsi="Times New Roman"/>
          <w:sz w:val="20"/>
          <w:szCs w:val="20"/>
          <w:lang w:val="uk-UA"/>
        </w:rPr>
        <w:t xml:space="preserve">ндрія </w:t>
      </w:r>
      <w:r w:rsidR="00BB0010" w:rsidRPr="002C3265">
        <w:rPr>
          <w:rFonts w:ascii="Times New Roman" w:eastAsia="Calibri" w:hAnsi="Times New Roman"/>
          <w:sz w:val="20"/>
          <w:szCs w:val="20"/>
          <w:lang w:val="uk-UA"/>
        </w:rPr>
        <w:t>В</w:t>
      </w:r>
      <w:r w:rsidR="001345CF" w:rsidRPr="002C3265">
        <w:rPr>
          <w:rFonts w:ascii="Times New Roman" w:eastAsia="Calibri" w:hAnsi="Times New Roman"/>
          <w:sz w:val="20"/>
          <w:szCs w:val="20"/>
          <w:lang w:val="uk-UA"/>
        </w:rPr>
        <w:t>італійовича</w:t>
      </w:r>
      <w:r w:rsidR="00BB0010" w:rsidRPr="002C3265">
        <w:rPr>
          <w:rFonts w:ascii="Times New Roman" w:eastAsia="Calibri" w:hAnsi="Times New Roman"/>
          <w:sz w:val="20"/>
          <w:szCs w:val="20"/>
          <w:lang w:val="uk-UA"/>
        </w:rPr>
        <w:t>, с</w:t>
      </w:r>
      <w:r w:rsidR="00874409" w:rsidRPr="002C3265">
        <w:rPr>
          <w:rFonts w:ascii="Times New Roman" w:eastAsia="Calibri" w:hAnsi="Times New Roman"/>
          <w:sz w:val="20"/>
          <w:szCs w:val="20"/>
          <w:lang w:val="uk-UA"/>
        </w:rPr>
        <w:t>екретарем зборів</w:t>
      </w:r>
      <w:r w:rsidR="00BB0010" w:rsidRPr="002C3265">
        <w:rPr>
          <w:rFonts w:ascii="Times New Roman" w:eastAsia="Calibri" w:hAnsi="Times New Roman"/>
          <w:sz w:val="20"/>
          <w:szCs w:val="20"/>
          <w:lang w:val="uk-UA"/>
        </w:rPr>
        <w:t xml:space="preserve"> -</w:t>
      </w:r>
      <w:r w:rsidR="00874409" w:rsidRPr="002C3265">
        <w:rPr>
          <w:rFonts w:ascii="Times New Roman" w:eastAsia="Calibri" w:hAnsi="Times New Roman"/>
          <w:sz w:val="20"/>
          <w:szCs w:val="20"/>
          <w:lang w:val="uk-UA"/>
        </w:rPr>
        <w:t xml:space="preserve"> </w:t>
      </w:r>
      <w:r w:rsidR="00BB0010" w:rsidRPr="002C3265">
        <w:rPr>
          <w:rFonts w:ascii="Times New Roman" w:eastAsia="Calibri" w:hAnsi="Times New Roman"/>
          <w:sz w:val="20"/>
          <w:szCs w:val="20"/>
          <w:lang w:val="uk-UA"/>
        </w:rPr>
        <w:t>Романенко</w:t>
      </w:r>
      <w:r w:rsidR="00874409" w:rsidRPr="002C3265">
        <w:rPr>
          <w:rFonts w:ascii="Times New Roman" w:eastAsia="Calibri" w:hAnsi="Times New Roman"/>
          <w:sz w:val="20"/>
          <w:szCs w:val="20"/>
          <w:lang w:val="uk-UA"/>
        </w:rPr>
        <w:t xml:space="preserve"> </w:t>
      </w:r>
      <w:r w:rsidR="00BB0010" w:rsidRPr="002C3265">
        <w:rPr>
          <w:rFonts w:ascii="Times New Roman" w:eastAsia="Calibri" w:hAnsi="Times New Roman"/>
          <w:sz w:val="20"/>
          <w:szCs w:val="20"/>
          <w:lang w:val="uk-UA"/>
        </w:rPr>
        <w:t>М</w:t>
      </w:r>
      <w:r w:rsidR="00022E9E" w:rsidRPr="002C3265">
        <w:rPr>
          <w:rFonts w:ascii="Times New Roman" w:eastAsia="Calibri" w:hAnsi="Times New Roman"/>
          <w:sz w:val="20"/>
          <w:szCs w:val="20"/>
          <w:lang w:val="uk-UA"/>
        </w:rPr>
        <w:t xml:space="preserve">арину </w:t>
      </w:r>
      <w:r w:rsidR="00BB0010" w:rsidRPr="002C3265">
        <w:rPr>
          <w:rFonts w:ascii="Times New Roman" w:eastAsia="Calibri" w:hAnsi="Times New Roman"/>
          <w:sz w:val="20"/>
          <w:szCs w:val="20"/>
          <w:lang w:val="uk-UA"/>
        </w:rPr>
        <w:t>Ф</w:t>
      </w:r>
      <w:r w:rsidR="00022E9E" w:rsidRPr="002C3265">
        <w:rPr>
          <w:rFonts w:ascii="Times New Roman" w:eastAsia="Calibri" w:hAnsi="Times New Roman"/>
          <w:sz w:val="20"/>
          <w:szCs w:val="20"/>
          <w:lang w:val="uk-UA"/>
        </w:rPr>
        <w:t>едорівну</w:t>
      </w:r>
      <w:r w:rsidR="00874409" w:rsidRPr="002C3265">
        <w:rPr>
          <w:rFonts w:ascii="Times New Roman" w:eastAsia="Calibri" w:hAnsi="Times New Roman"/>
          <w:sz w:val="20"/>
          <w:szCs w:val="20"/>
          <w:lang w:val="uk-UA"/>
        </w:rPr>
        <w:t>.</w:t>
      </w:r>
      <w:r w:rsidR="00B56BA9">
        <w:rPr>
          <w:rFonts w:ascii="Times New Roman" w:eastAsia="Calibri" w:hAnsi="Times New Roman"/>
          <w:sz w:val="20"/>
          <w:szCs w:val="20"/>
          <w:lang w:val="uk-UA"/>
        </w:rPr>
        <w:t xml:space="preserve"> </w:t>
      </w:r>
    </w:p>
    <w:p w:rsidR="00D43BD9" w:rsidRDefault="00CC2B4F" w:rsidP="001C5781">
      <w:pPr>
        <w:autoSpaceDE w:val="0"/>
        <w:autoSpaceDN w:val="0"/>
        <w:spacing w:after="0" w:line="240" w:lineRule="auto"/>
        <w:jc w:val="both"/>
        <w:rPr>
          <w:rFonts w:ascii="Times New Roman" w:eastAsia="Calibri" w:hAnsi="Times New Roman"/>
          <w:sz w:val="20"/>
          <w:szCs w:val="20"/>
          <w:lang w:val="uk-UA"/>
        </w:rPr>
      </w:pPr>
      <w:r w:rsidRPr="002C3265">
        <w:rPr>
          <w:rFonts w:ascii="Times New Roman" w:eastAsia="Calibri" w:hAnsi="Times New Roman"/>
          <w:sz w:val="20"/>
          <w:szCs w:val="20"/>
          <w:lang w:val="uk-UA"/>
        </w:rPr>
        <w:t xml:space="preserve">2.2. </w:t>
      </w:r>
      <w:r w:rsidR="001C5781" w:rsidRPr="002C3265">
        <w:rPr>
          <w:rFonts w:ascii="Times New Roman" w:eastAsia="Calibri" w:hAnsi="Times New Roman"/>
          <w:sz w:val="20"/>
          <w:szCs w:val="20"/>
          <w:lang w:val="uk-UA"/>
        </w:rPr>
        <w:t>Розгляд питань порядку денного проводити на річних загальних зборах за наступним регламентом:</w:t>
      </w:r>
      <w:r w:rsidR="00B56BA9">
        <w:rPr>
          <w:rFonts w:ascii="Times New Roman" w:eastAsia="Calibri" w:hAnsi="Times New Roman"/>
          <w:sz w:val="20"/>
          <w:szCs w:val="20"/>
          <w:lang w:val="uk-UA"/>
        </w:rPr>
        <w:t xml:space="preserve"> </w:t>
      </w:r>
    </w:p>
    <w:p w:rsidR="00D43BD9" w:rsidRDefault="00D43BD9" w:rsidP="001C5781">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1C5781" w:rsidRPr="00C85BC8">
        <w:rPr>
          <w:rFonts w:ascii="Times New Roman" w:eastAsia="Calibri" w:hAnsi="Times New Roman"/>
          <w:sz w:val="20"/>
          <w:szCs w:val="20"/>
          <w:lang w:val="uk-UA"/>
        </w:rPr>
        <w:t>час виступу доповідачів по питаннях порядку денного – не більше 15 хв.</w:t>
      </w:r>
      <w:r w:rsidR="00CF36DF" w:rsidRPr="00963A35">
        <w:rPr>
          <w:rFonts w:ascii="Times New Roman" w:eastAsia="Calibri" w:hAnsi="Times New Roman"/>
          <w:sz w:val="20"/>
          <w:szCs w:val="20"/>
        </w:rPr>
        <w:t>;</w:t>
      </w:r>
      <w:r w:rsidR="00B56BA9">
        <w:rPr>
          <w:rFonts w:ascii="Times New Roman" w:eastAsia="Calibri" w:hAnsi="Times New Roman"/>
          <w:sz w:val="20"/>
          <w:szCs w:val="20"/>
          <w:lang w:val="uk-UA"/>
        </w:rPr>
        <w:t xml:space="preserve"> </w:t>
      </w:r>
    </w:p>
    <w:p w:rsidR="00D43BD9" w:rsidRDefault="00D43BD9" w:rsidP="001C5781">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1C5781" w:rsidRPr="00C85BC8">
        <w:rPr>
          <w:rFonts w:ascii="Times New Roman" w:eastAsia="Calibri" w:hAnsi="Times New Roman"/>
          <w:sz w:val="20"/>
          <w:szCs w:val="20"/>
          <w:lang w:val="uk-UA"/>
        </w:rPr>
        <w:t>час виступу учасників зборів по питанням порядку денного – не більше 3 хв.</w:t>
      </w:r>
      <w:r w:rsidR="00CF36DF" w:rsidRPr="00963A35">
        <w:rPr>
          <w:rFonts w:ascii="Times New Roman" w:eastAsia="Calibri" w:hAnsi="Times New Roman"/>
          <w:sz w:val="20"/>
          <w:szCs w:val="20"/>
        </w:rPr>
        <w:t>;</w:t>
      </w:r>
      <w:r w:rsidR="00B56BA9">
        <w:rPr>
          <w:rFonts w:ascii="Times New Roman" w:eastAsia="Calibri" w:hAnsi="Times New Roman"/>
          <w:sz w:val="20"/>
          <w:szCs w:val="20"/>
          <w:lang w:val="uk-UA"/>
        </w:rPr>
        <w:t xml:space="preserve"> </w:t>
      </w:r>
    </w:p>
    <w:p w:rsidR="00D43BD9" w:rsidRDefault="00D43BD9" w:rsidP="001C5781">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1C5781" w:rsidRPr="00C85BC8">
        <w:rPr>
          <w:rFonts w:ascii="Times New Roman" w:eastAsia="Calibri" w:hAnsi="Times New Roman"/>
          <w:sz w:val="20"/>
          <w:szCs w:val="20"/>
          <w:lang w:val="uk-UA"/>
        </w:rPr>
        <w:t>загальний час розгляду питань порядку денного – не більше 20 хв.</w:t>
      </w:r>
      <w:r w:rsidR="00CF36DF" w:rsidRPr="00963A35">
        <w:rPr>
          <w:rFonts w:ascii="Times New Roman" w:eastAsia="Calibri" w:hAnsi="Times New Roman"/>
          <w:sz w:val="20"/>
          <w:szCs w:val="20"/>
        </w:rPr>
        <w:t>;</w:t>
      </w:r>
      <w:r w:rsidR="00B56BA9">
        <w:rPr>
          <w:rFonts w:ascii="Times New Roman" w:eastAsia="Calibri" w:hAnsi="Times New Roman"/>
          <w:sz w:val="20"/>
          <w:szCs w:val="20"/>
          <w:lang w:val="uk-UA"/>
        </w:rPr>
        <w:t xml:space="preserve"> </w:t>
      </w:r>
    </w:p>
    <w:p w:rsidR="00D43BD9" w:rsidRDefault="00D43BD9" w:rsidP="001C5781">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1C5781" w:rsidRPr="00C85BC8">
        <w:rPr>
          <w:rFonts w:ascii="Times New Roman" w:eastAsia="Calibri" w:hAnsi="Times New Roman"/>
          <w:sz w:val="20"/>
          <w:szCs w:val="20"/>
          <w:lang w:val="uk-UA"/>
        </w:rPr>
        <w:t>Голова зборів має право змінити час обговорення</w:t>
      </w:r>
      <w:r w:rsidR="00CF36DF">
        <w:rPr>
          <w:rFonts w:ascii="Times New Roman" w:eastAsia="Calibri" w:hAnsi="Times New Roman"/>
          <w:sz w:val="20"/>
          <w:szCs w:val="20"/>
          <w:lang w:val="uk-UA"/>
        </w:rPr>
        <w:t xml:space="preserve"> питання за усною згодою зборів</w:t>
      </w:r>
      <w:r w:rsidR="00CF36DF" w:rsidRPr="00963A35">
        <w:rPr>
          <w:rFonts w:ascii="Times New Roman" w:eastAsia="Calibri" w:hAnsi="Times New Roman"/>
          <w:sz w:val="20"/>
          <w:szCs w:val="20"/>
        </w:rPr>
        <w:t>;</w:t>
      </w:r>
      <w:r w:rsidR="00B56BA9">
        <w:rPr>
          <w:rFonts w:ascii="Times New Roman" w:eastAsia="Calibri" w:hAnsi="Times New Roman"/>
          <w:sz w:val="20"/>
          <w:szCs w:val="20"/>
          <w:lang w:val="uk-UA"/>
        </w:rPr>
        <w:t xml:space="preserve"> </w:t>
      </w:r>
    </w:p>
    <w:p w:rsidR="00D43BD9" w:rsidRDefault="00D43BD9" w:rsidP="001C5781">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1C5781" w:rsidRPr="009C40FA">
        <w:rPr>
          <w:rFonts w:ascii="Times New Roman" w:eastAsia="Calibri" w:hAnsi="Times New Roman"/>
          <w:sz w:val="20"/>
          <w:szCs w:val="20"/>
          <w:lang w:val="uk-UA"/>
        </w:rPr>
        <w:t>голосування з питань порядку денного відбувається за допомогою бюлетенів встановленого зразка, затвердженого Наглядовою радою Товариства</w:t>
      </w:r>
      <w:r w:rsidR="00CF36DF">
        <w:rPr>
          <w:rFonts w:ascii="Times New Roman" w:eastAsia="Calibri" w:hAnsi="Times New Roman"/>
          <w:sz w:val="20"/>
          <w:szCs w:val="20"/>
          <w:lang w:val="en-US"/>
        </w:rPr>
        <w:t>;</w:t>
      </w:r>
      <w:r w:rsidR="00B56BA9">
        <w:rPr>
          <w:rFonts w:ascii="Times New Roman" w:eastAsia="Calibri" w:hAnsi="Times New Roman"/>
          <w:sz w:val="20"/>
          <w:szCs w:val="20"/>
          <w:lang w:val="uk-UA"/>
        </w:rPr>
        <w:t xml:space="preserve"> </w:t>
      </w:r>
    </w:p>
    <w:p w:rsidR="008B7370" w:rsidRPr="00C85BC8" w:rsidRDefault="00D43BD9" w:rsidP="001C5781">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6E144F">
        <w:rPr>
          <w:rFonts w:ascii="Times New Roman" w:eastAsia="Calibri" w:hAnsi="Times New Roman"/>
          <w:sz w:val="20"/>
          <w:szCs w:val="20"/>
          <w:lang w:val="uk-UA"/>
        </w:rPr>
        <w:t>з усіх інших</w:t>
      </w:r>
      <w:r w:rsidR="006E144F" w:rsidRPr="006E144F">
        <w:rPr>
          <w:rFonts w:ascii="Times New Roman" w:eastAsia="Calibri" w:hAnsi="Times New Roman"/>
          <w:sz w:val="20"/>
          <w:szCs w:val="20"/>
          <w:lang w:val="uk-UA"/>
        </w:rPr>
        <w:t xml:space="preserve"> процед</w:t>
      </w:r>
      <w:r w:rsidR="006E144F">
        <w:rPr>
          <w:rFonts w:ascii="Times New Roman" w:eastAsia="Calibri" w:hAnsi="Times New Roman"/>
          <w:sz w:val="20"/>
          <w:szCs w:val="20"/>
          <w:lang w:val="uk-UA"/>
        </w:rPr>
        <w:t>ур та питань, які виникають</w:t>
      </w:r>
      <w:r w:rsidR="006E144F" w:rsidRPr="006E144F">
        <w:rPr>
          <w:rFonts w:ascii="Times New Roman" w:eastAsia="Calibri" w:hAnsi="Times New Roman"/>
          <w:sz w:val="20"/>
          <w:szCs w:val="20"/>
          <w:lang w:val="uk-UA"/>
        </w:rPr>
        <w:t xml:space="preserve"> під час проведення річних</w:t>
      </w:r>
      <w:r w:rsidR="006E144F">
        <w:rPr>
          <w:rFonts w:ascii="Times New Roman" w:eastAsia="Calibri" w:hAnsi="Times New Roman"/>
          <w:sz w:val="20"/>
          <w:szCs w:val="20"/>
          <w:lang w:val="uk-UA"/>
        </w:rPr>
        <w:t xml:space="preserve"> загальних</w:t>
      </w:r>
      <w:r w:rsidR="006E144F" w:rsidRPr="006E144F">
        <w:rPr>
          <w:rFonts w:ascii="Times New Roman" w:eastAsia="Calibri" w:hAnsi="Times New Roman"/>
          <w:sz w:val="20"/>
          <w:szCs w:val="20"/>
          <w:lang w:val="uk-UA"/>
        </w:rPr>
        <w:t xml:space="preserve"> зборів акціонерів </w:t>
      </w:r>
      <w:r w:rsidR="006E144F">
        <w:rPr>
          <w:rFonts w:ascii="Times New Roman" w:eastAsia="Calibri" w:hAnsi="Times New Roman"/>
          <w:sz w:val="20"/>
          <w:szCs w:val="20"/>
          <w:lang w:val="uk-UA"/>
        </w:rPr>
        <w:t xml:space="preserve">Товариства керуватися нормами </w:t>
      </w:r>
      <w:r w:rsidR="006E144F" w:rsidRPr="006E144F">
        <w:rPr>
          <w:rFonts w:ascii="Times New Roman" w:eastAsia="Calibri" w:hAnsi="Times New Roman"/>
          <w:sz w:val="20"/>
          <w:szCs w:val="20"/>
          <w:lang w:val="uk-UA"/>
        </w:rPr>
        <w:t>Статуту</w:t>
      </w:r>
      <w:r w:rsidR="006E144F">
        <w:rPr>
          <w:rFonts w:ascii="Times New Roman" w:eastAsia="Calibri" w:hAnsi="Times New Roman"/>
          <w:sz w:val="20"/>
          <w:szCs w:val="20"/>
          <w:lang w:val="uk-UA"/>
        </w:rPr>
        <w:t xml:space="preserve"> та чинного законодавства України</w:t>
      </w:r>
      <w:r w:rsidR="001C5781" w:rsidRPr="00C85BC8">
        <w:rPr>
          <w:rFonts w:ascii="Times New Roman" w:eastAsia="Calibri" w:hAnsi="Times New Roman"/>
          <w:sz w:val="20"/>
          <w:szCs w:val="20"/>
          <w:lang w:val="uk-UA"/>
        </w:rPr>
        <w:t>.</w:t>
      </w:r>
    </w:p>
    <w:p w:rsidR="00D43BD9" w:rsidRDefault="00874409" w:rsidP="008B7370">
      <w:pPr>
        <w:autoSpaceDE w:val="0"/>
        <w:autoSpaceDN w:val="0"/>
        <w:spacing w:after="0" w:line="240" w:lineRule="auto"/>
        <w:jc w:val="both"/>
        <w:rPr>
          <w:rFonts w:ascii="Times New Roman" w:eastAsia="Calibri" w:hAnsi="Times New Roman"/>
          <w:sz w:val="20"/>
          <w:szCs w:val="20"/>
          <w:lang w:val="uk-UA"/>
        </w:rPr>
      </w:pPr>
      <w:r w:rsidRPr="00C85BC8">
        <w:rPr>
          <w:rFonts w:ascii="Times New Roman" w:eastAsia="Calibri" w:hAnsi="Times New Roman"/>
          <w:sz w:val="20"/>
          <w:szCs w:val="20"/>
          <w:lang w:val="uk-UA"/>
        </w:rPr>
        <w:t>З третього питання проекту порядку денного:</w:t>
      </w:r>
      <w:r w:rsidR="00B56BA9">
        <w:rPr>
          <w:rFonts w:ascii="Times New Roman" w:eastAsia="Calibri" w:hAnsi="Times New Roman"/>
          <w:sz w:val="20"/>
          <w:szCs w:val="20"/>
          <w:lang w:val="uk-UA"/>
        </w:rPr>
        <w:t xml:space="preserve"> </w:t>
      </w:r>
    </w:p>
    <w:p w:rsidR="00874409" w:rsidRPr="00C85BC8" w:rsidRDefault="00CC2B4F" w:rsidP="008B7370">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 xml:space="preserve">3.1. </w:t>
      </w:r>
      <w:r w:rsidR="00BB0010" w:rsidRPr="00C85BC8">
        <w:rPr>
          <w:rFonts w:ascii="Times New Roman" w:eastAsia="Calibri" w:hAnsi="Times New Roman"/>
          <w:sz w:val="20"/>
          <w:szCs w:val="20"/>
          <w:lang w:val="uk-UA"/>
        </w:rPr>
        <w:t>Затвердити звіт Правління Товариства за 20</w:t>
      </w:r>
      <w:r w:rsidR="00433372">
        <w:rPr>
          <w:rFonts w:ascii="Times New Roman" w:eastAsia="Calibri" w:hAnsi="Times New Roman"/>
          <w:sz w:val="20"/>
          <w:szCs w:val="20"/>
          <w:lang w:val="uk-UA"/>
        </w:rPr>
        <w:t>20</w:t>
      </w:r>
      <w:r w:rsidR="00BB0010" w:rsidRPr="00C85BC8">
        <w:rPr>
          <w:rFonts w:ascii="Times New Roman" w:eastAsia="Calibri" w:hAnsi="Times New Roman"/>
          <w:sz w:val="20"/>
          <w:szCs w:val="20"/>
          <w:lang w:val="uk-UA"/>
        </w:rPr>
        <w:t xml:space="preserve"> рік</w:t>
      </w:r>
      <w:r w:rsidR="00874409" w:rsidRPr="00C85BC8">
        <w:rPr>
          <w:rFonts w:ascii="Times New Roman" w:eastAsia="Calibri" w:hAnsi="Times New Roman"/>
          <w:sz w:val="20"/>
          <w:szCs w:val="20"/>
          <w:lang w:val="uk-UA"/>
        </w:rPr>
        <w:t>.</w:t>
      </w:r>
    </w:p>
    <w:p w:rsidR="00D43BD9" w:rsidRDefault="00874409" w:rsidP="00B56BA9">
      <w:pPr>
        <w:pStyle w:val="a8"/>
        <w:autoSpaceDE w:val="0"/>
        <w:autoSpaceDN w:val="0"/>
        <w:spacing w:after="0" w:line="240" w:lineRule="auto"/>
        <w:ind w:left="0"/>
        <w:jc w:val="both"/>
        <w:rPr>
          <w:rFonts w:ascii="Times New Roman" w:eastAsia="Calibri" w:hAnsi="Times New Roman"/>
          <w:sz w:val="20"/>
          <w:szCs w:val="20"/>
        </w:rPr>
      </w:pPr>
      <w:r w:rsidRPr="00C85BC8">
        <w:rPr>
          <w:rFonts w:ascii="Times New Roman" w:eastAsia="Calibri" w:hAnsi="Times New Roman"/>
          <w:sz w:val="20"/>
          <w:szCs w:val="20"/>
        </w:rPr>
        <w:t>З четвертого питання проекту порядку денного:</w:t>
      </w:r>
      <w:r w:rsidR="00B56BA9">
        <w:rPr>
          <w:rFonts w:ascii="Times New Roman" w:eastAsia="Calibri" w:hAnsi="Times New Roman"/>
          <w:sz w:val="20"/>
          <w:szCs w:val="20"/>
        </w:rPr>
        <w:t xml:space="preserve"> </w:t>
      </w:r>
    </w:p>
    <w:p w:rsidR="00874409" w:rsidRPr="00C85BC8" w:rsidRDefault="00CC2B4F" w:rsidP="00B56BA9">
      <w:pPr>
        <w:pStyle w:val="a8"/>
        <w:autoSpaceDE w:val="0"/>
        <w:autoSpaceDN w:val="0"/>
        <w:spacing w:after="0" w:line="240" w:lineRule="auto"/>
        <w:ind w:left="0"/>
        <w:jc w:val="both"/>
        <w:rPr>
          <w:rFonts w:ascii="Times New Roman" w:eastAsia="Calibri" w:hAnsi="Times New Roman"/>
          <w:sz w:val="20"/>
          <w:szCs w:val="20"/>
        </w:rPr>
      </w:pPr>
      <w:r>
        <w:rPr>
          <w:rFonts w:ascii="Times New Roman" w:eastAsia="Calibri" w:hAnsi="Times New Roman"/>
          <w:sz w:val="20"/>
          <w:szCs w:val="20"/>
        </w:rPr>
        <w:t xml:space="preserve">4.1. </w:t>
      </w:r>
      <w:r w:rsidR="00BB0010" w:rsidRPr="00C85BC8">
        <w:rPr>
          <w:rFonts w:ascii="Times New Roman" w:eastAsia="Calibri" w:hAnsi="Times New Roman"/>
          <w:sz w:val="20"/>
          <w:szCs w:val="20"/>
        </w:rPr>
        <w:t>Затвердити звіт Наглядової ради Товариства за 20</w:t>
      </w:r>
      <w:r w:rsidR="00433372">
        <w:rPr>
          <w:rFonts w:ascii="Times New Roman" w:eastAsia="Calibri" w:hAnsi="Times New Roman"/>
          <w:sz w:val="20"/>
          <w:szCs w:val="20"/>
        </w:rPr>
        <w:t>20</w:t>
      </w:r>
      <w:r w:rsidR="00BB0010" w:rsidRPr="00C85BC8">
        <w:rPr>
          <w:rFonts w:ascii="Times New Roman" w:eastAsia="Calibri" w:hAnsi="Times New Roman"/>
          <w:sz w:val="20"/>
          <w:szCs w:val="20"/>
        </w:rPr>
        <w:t xml:space="preserve"> рік.</w:t>
      </w:r>
    </w:p>
    <w:p w:rsidR="00D43BD9" w:rsidRDefault="00874409" w:rsidP="00B56BA9">
      <w:pPr>
        <w:pStyle w:val="a8"/>
        <w:autoSpaceDE w:val="0"/>
        <w:autoSpaceDN w:val="0"/>
        <w:spacing w:after="0" w:line="240" w:lineRule="auto"/>
        <w:ind w:left="0"/>
        <w:jc w:val="both"/>
        <w:rPr>
          <w:rFonts w:ascii="Times New Roman" w:eastAsia="Calibri" w:hAnsi="Times New Roman"/>
          <w:sz w:val="20"/>
          <w:szCs w:val="20"/>
        </w:rPr>
      </w:pPr>
      <w:r w:rsidRPr="00C85BC8">
        <w:rPr>
          <w:rFonts w:ascii="Times New Roman" w:eastAsia="Calibri" w:hAnsi="Times New Roman"/>
          <w:sz w:val="20"/>
          <w:szCs w:val="20"/>
        </w:rPr>
        <w:t>З п'ятого питання проекту порядку денного:</w:t>
      </w:r>
      <w:r w:rsidR="00B56BA9">
        <w:rPr>
          <w:rFonts w:ascii="Times New Roman" w:eastAsia="Calibri" w:hAnsi="Times New Roman"/>
          <w:sz w:val="20"/>
          <w:szCs w:val="20"/>
        </w:rPr>
        <w:t xml:space="preserve"> </w:t>
      </w:r>
    </w:p>
    <w:p w:rsidR="00874409" w:rsidRPr="00C85BC8" w:rsidRDefault="00CC2B4F" w:rsidP="00B56BA9">
      <w:pPr>
        <w:pStyle w:val="a8"/>
        <w:autoSpaceDE w:val="0"/>
        <w:autoSpaceDN w:val="0"/>
        <w:spacing w:after="0" w:line="240" w:lineRule="auto"/>
        <w:ind w:left="0"/>
        <w:jc w:val="both"/>
        <w:rPr>
          <w:rFonts w:ascii="Times New Roman" w:eastAsia="Calibri" w:hAnsi="Times New Roman"/>
          <w:sz w:val="20"/>
          <w:szCs w:val="20"/>
        </w:rPr>
      </w:pPr>
      <w:r>
        <w:rPr>
          <w:rFonts w:ascii="Times New Roman" w:eastAsia="Calibri" w:hAnsi="Times New Roman"/>
          <w:sz w:val="20"/>
          <w:szCs w:val="20"/>
        </w:rPr>
        <w:t xml:space="preserve">5.1. </w:t>
      </w:r>
      <w:r w:rsidR="00874409" w:rsidRPr="00CF36DF">
        <w:rPr>
          <w:rFonts w:ascii="Times New Roman" w:eastAsia="Calibri" w:hAnsi="Times New Roman"/>
          <w:sz w:val="20"/>
          <w:szCs w:val="20"/>
        </w:rPr>
        <w:t xml:space="preserve">Затвердити звіт </w:t>
      </w:r>
      <w:r w:rsidR="006D2C66" w:rsidRPr="00CF36DF">
        <w:rPr>
          <w:rFonts w:ascii="Times New Roman" w:eastAsia="Calibri" w:hAnsi="Times New Roman"/>
          <w:sz w:val="20"/>
          <w:szCs w:val="20"/>
        </w:rPr>
        <w:t>та висновк</w:t>
      </w:r>
      <w:r w:rsidR="00CF36DF" w:rsidRPr="00CF36DF">
        <w:rPr>
          <w:rFonts w:ascii="Times New Roman" w:eastAsia="Calibri" w:hAnsi="Times New Roman"/>
          <w:sz w:val="20"/>
          <w:szCs w:val="20"/>
        </w:rPr>
        <w:t>и</w:t>
      </w:r>
      <w:r w:rsidR="006D2C66">
        <w:rPr>
          <w:rFonts w:ascii="Times New Roman" w:eastAsia="Calibri" w:hAnsi="Times New Roman"/>
          <w:sz w:val="20"/>
          <w:szCs w:val="20"/>
        </w:rPr>
        <w:t xml:space="preserve"> </w:t>
      </w:r>
      <w:r w:rsidR="00C85BC8" w:rsidRPr="00C85BC8">
        <w:rPr>
          <w:rFonts w:ascii="Times New Roman" w:eastAsia="Calibri" w:hAnsi="Times New Roman"/>
          <w:sz w:val="20"/>
          <w:szCs w:val="20"/>
        </w:rPr>
        <w:t>Ревізійної комісії</w:t>
      </w:r>
      <w:r w:rsidR="00BB0010" w:rsidRPr="00C85BC8">
        <w:rPr>
          <w:rFonts w:ascii="Times New Roman" w:eastAsia="Calibri" w:hAnsi="Times New Roman"/>
          <w:sz w:val="20"/>
          <w:szCs w:val="20"/>
        </w:rPr>
        <w:t xml:space="preserve"> Товариства за</w:t>
      </w:r>
      <w:r w:rsidR="00874409" w:rsidRPr="00C85BC8">
        <w:rPr>
          <w:rFonts w:ascii="Times New Roman" w:eastAsia="Calibri" w:hAnsi="Times New Roman"/>
          <w:sz w:val="20"/>
          <w:szCs w:val="20"/>
        </w:rPr>
        <w:t xml:space="preserve"> 20</w:t>
      </w:r>
      <w:r w:rsidR="00433372">
        <w:rPr>
          <w:rFonts w:ascii="Times New Roman" w:eastAsia="Calibri" w:hAnsi="Times New Roman"/>
          <w:sz w:val="20"/>
          <w:szCs w:val="20"/>
        </w:rPr>
        <w:t>20</w:t>
      </w:r>
      <w:r w:rsidR="00874409" w:rsidRPr="00C85BC8">
        <w:rPr>
          <w:rFonts w:ascii="Times New Roman" w:eastAsia="Calibri" w:hAnsi="Times New Roman"/>
          <w:sz w:val="20"/>
          <w:szCs w:val="20"/>
        </w:rPr>
        <w:t xml:space="preserve"> рі</w:t>
      </w:r>
      <w:r w:rsidR="00BB0010" w:rsidRPr="00C85BC8">
        <w:rPr>
          <w:rFonts w:ascii="Times New Roman" w:eastAsia="Calibri" w:hAnsi="Times New Roman"/>
          <w:sz w:val="20"/>
          <w:szCs w:val="20"/>
        </w:rPr>
        <w:t>к</w:t>
      </w:r>
      <w:r w:rsidR="00874409" w:rsidRPr="00C85BC8">
        <w:rPr>
          <w:rFonts w:ascii="Times New Roman" w:eastAsia="Calibri" w:hAnsi="Times New Roman"/>
          <w:sz w:val="20"/>
          <w:szCs w:val="20"/>
        </w:rPr>
        <w:t>.</w:t>
      </w:r>
    </w:p>
    <w:p w:rsidR="00D43BD9" w:rsidRDefault="00874409" w:rsidP="00B56BA9">
      <w:pPr>
        <w:pStyle w:val="a8"/>
        <w:autoSpaceDE w:val="0"/>
        <w:autoSpaceDN w:val="0"/>
        <w:spacing w:after="0" w:line="240" w:lineRule="auto"/>
        <w:ind w:left="0"/>
        <w:jc w:val="both"/>
        <w:rPr>
          <w:rFonts w:ascii="Times New Roman" w:eastAsia="Calibri" w:hAnsi="Times New Roman"/>
          <w:sz w:val="20"/>
          <w:szCs w:val="20"/>
        </w:rPr>
      </w:pPr>
      <w:r w:rsidRPr="001A6252">
        <w:rPr>
          <w:rFonts w:ascii="Times New Roman" w:eastAsia="Calibri" w:hAnsi="Times New Roman"/>
          <w:sz w:val="20"/>
          <w:szCs w:val="20"/>
        </w:rPr>
        <w:t>З шостого питання проекту порядку денного:</w:t>
      </w:r>
      <w:r w:rsidR="00B56BA9">
        <w:rPr>
          <w:rFonts w:ascii="Times New Roman" w:eastAsia="Calibri" w:hAnsi="Times New Roman"/>
          <w:sz w:val="20"/>
          <w:szCs w:val="20"/>
        </w:rPr>
        <w:t xml:space="preserve"> </w:t>
      </w:r>
    </w:p>
    <w:p w:rsidR="00CF36DF" w:rsidRPr="00C85BC8" w:rsidRDefault="00CC2B4F" w:rsidP="00B56BA9">
      <w:pPr>
        <w:pStyle w:val="a8"/>
        <w:autoSpaceDE w:val="0"/>
        <w:autoSpaceDN w:val="0"/>
        <w:spacing w:after="0" w:line="240" w:lineRule="auto"/>
        <w:ind w:left="0"/>
        <w:jc w:val="both"/>
        <w:rPr>
          <w:rFonts w:ascii="Times New Roman" w:eastAsia="Calibri" w:hAnsi="Times New Roman"/>
          <w:sz w:val="20"/>
          <w:szCs w:val="20"/>
        </w:rPr>
      </w:pPr>
      <w:r>
        <w:rPr>
          <w:rFonts w:ascii="Times New Roman" w:eastAsia="Calibri" w:hAnsi="Times New Roman"/>
          <w:sz w:val="20"/>
          <w:szCs w:val="20"/>
        </w:rPr>
        <w:t xml:space="preserve">6.1. </w:t>
      </w:r>
      <w:r w:rsidR="00CF36DF" w:rsidRPr="001A6252">
        <w:rPr>
          <w:rFonts w:ascii="Times New Roman" w:eastAsia="Calibri" w:hAnsi="Times New Roman"/>
          <w:sz w:val="20"/>
          <w:szCs w:val="20"/>
        </w:rPr>
        <w:t>Затвердити</w:t>
      </w:r>
      <w:r w:rsidR="00CF36DF" w:rsidRPr="00C85BC8">
        <w:rPr>
          <w:rFonts w:ascii="Times New Roman" w:eastAsia="Calibri" w:hAnsi="Times New Roman"/>
          <w:sz w:val="20"/>
          <w:szCs w:val="20"/>
        </w:rPr>
        <w:t xml:space="preserve"> річний звіт Товариства за 20</w:t>
      </w:r>
      <w:r w:rsidR="00433372">
        <w:rPr>
          <w:rFonts w:ascii="Times New Roman" w:eastAsia="Calibri" w:hAnsi="Times New Roman"/>
          <w:sz w:val="20"/>
          <w:szCs w:val="20"/>
        </w:rPr>
        <w:t>20</w:t>
      </w:r>
      <w:r w:rsidR="00CF36DF" w:rsidRPr="00C85BC8">
        <w:rPr>
          <w:rFonts w:ascii="Times New Roman" w:eastAsia="Calibri" w:hAnsi="Times New Roman"/>
          <w:sz w:val="20"/>
          <w:szCs w:val="20"/>
        </w:rPr>
        <w:t xml:space="preserve"> рік.</w:t>
      </w:r>
    </w:p>
    <w:p w:rsidR="00D43BD9" w:rsidRDefault="00DE0422" w:rsidP="008B7370">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З сьомого питання проекту порядку денного</w:t>
      </w:r>
      <w:r w:rsidRPr="00963A35">
        <w:rPr>
          <w:rFonts w:ascii="Times New Roman" w:eastAsia="Calibri" w:hAnsi="Times New Roman"/>
          <w:sz w:val="20"/>
          <w:szCs w:val="20"/>
        </w:rPr>
        <w:t>:</w:t>
      </w:r>
      <w:r w:rsidR="00B56BA9">
        <w:rPr>
          <w:rFonts w:ascii="Times New Roman" w:eastAsia="Calibri" w:hAnsi="Times New Roman"/>
          <w:sz w:val="20"/>
          <w:szCs w:val="20"/>
          <w:lang w:val="uk-UA"/>
        </w:rPr>
        <w:t xml:space="preserve"> </w:t>
      </w:r>
    </w:p>
    <w:p w:rsidR="00874409" w:rsidRDefault="00DE0422" w:rsidP="008B7370">
      <w:pPr>
        <w:autoSpaceDE w:val="0"/>
        <w:autoSpaceDN w:val="0"/>
        <w:spacing w:after="0" w:line="240" w:lineRule="auto"/>
        <w:jc w:val="both"/>
        <w:rPr>
          <w:rFonts w:ascii="Times New Roman" w:eastAsia="Calibri" w:hAnsi="Times New Roman"/>
          <w:sz w:val="20"/>
          <w:szCs w:val="20"/>
          <w:lang w:val="uk-UA"/>
        </w:rPr>
      </w:pPr>
      <w:r w:rsidRPr="007752BC">
        <w:rPr>
          <w:rFonts w:ascii="Times New Roman" w:eastAsia="Calibri" w:hAnsi="Times New Roman"/>
          <w:sz w:val="20"/>
          <w:szCs w:val="20"/>
          <w:lang w:val="uk-UA"/>
        </w:rPr>
        <w:t xml:space="preserve">7.1. </w:t>
      </w:r>
      <w:r w:rsidR="007752BC" w:rsidRPr="007752BC">
        <w:rPr>
          <w:rFonts w:ascii="Times New Roman" w:eastAsia="Calibri" w:hAnsi="Times New Roman"/>
          <w:sz w:val="20"/>
          <w:szCs w:val="20"/>
          <w:lang w:val="uk-UA"/>
        </w:rPr>
        <w:t>Збитки</w:t>
      </w:r>
      <w:r w:rsidR="00874409" w:rsidRPr="007752BC">
        <w:rPr>
          <w:rFonts w:ascii="Times New Roman" w:eastAsia="Calibri" w:hAnsi="Times New Roman"/>
          <w:sz w:val="20"/>
          <w:szCs w:val="20"/>
          <w:lang w:val="uk-UA"/>
        </w:rPr>
        <w:t xml:space="preserve"> </w:t>
      </w:r>
      <w:r w:rsidR="00C85BC8" w:rsidRPr="007752BC">
        <w:rPr>
          <w:rFonts w:ascii="Times New Roman" w:eastAsia="Calibri" w:hAnsi="Times New Roman"/>
          <w:sz w:val="20"/>
          <w:szCs w:val="20"/>
          <w:lang w:val="uk-UA"/>
        </w:rPr>
        <w:t xml:space="preserve">від діяльності Товариства </w:t>
      </w:r>
      <w:r w:rsidR="00BB0010" w:rsidRPr="007752BC">
        <w:rPr>
          <w:rFonts w:ascii="Times New Roman" w:eastAsia="Calibri" w:hAnsi="Times New Roman"/>
          <w:sz w:val="20"/>
          <w:szCs w:val="20"/>
          <w:lang w:val="uk-UA"/>
        </w:rPr>
        <w:t>у 20</w:t>
      </w:r>
      <w:r w:rsidR="00433372" w:rsidRPr="007752BC">
        <w:rPr>
          <w:rFonts w:ascii="Times New Roman" w:eastAsia="Calibri" w:hAnsi="Times New Roman"/>
          <w:sz w:val="20"/>
          <w:szCs w:val="20"/>
          <w:lang w:val="uk-UA"/>
        </w:rPr>
        <w:t>20</w:t>
      </w:r>
      <w:r w:rsidR="00BB0010" w:rsidRPr="007752BC">
        <w:rPr>
          <w:rFonts w:ascii="Times New Roman" w:eastAsia="Calibri" w:hAnsi="Times New Roman"/>
          <w:sz w:val="20"/>
          <w:szCs w:val="20"/>
          <w:lang w:val="uk-UA"/>
        </w:rPr>
        <w:t xml:space="preserve"> році </w:t>
      </w:r>
      <w:r w:rsidR="007752BC" w:rsidRPr="007752BC">
        <w:rPr>
          <w:rFonts w:ascii="Times New Roman" w:eastAsia="Calibri" w:hAnsi="Times New Roman"/>
          <w:sz w:val="20"/>
          <w:szCs w:val="20"/>
          <w:lang w:val="uk-UA"/>
        </w:rPr>
        <w:t>покр</w:t>
      </w:r>
      <w:r w:rsidR="00F1064B" w:rsidRPr="007752BC">
        <w:rPr>
          <w:rFonts w:ascii="Times New Roman" w:eastAsia="Calibri" w:hAnsi="Times New Roman"/>
          <w:sz w:val="20"/>
          <w:szCs w:val="20"/>
          <w:lang w:val="uk-UA"/>
        </w:rPr>
        <w:t xml:space="preserve">ити </w:t>
      </w:r>
      <w:r w:rsidR="007752BC" w:rsidRPr="007752BC">
        <w:rPr>
          <w:rFonts w:ascii="Times New Roman" w:eastAsia="Calibri" w:hAnsi="Times New Roman"/>
          <w:sz w:val="20"/>
          <w:szCs w:val="20"/>
          <w:lang w:val="uk-UA"/>
        </w:rPr>
        <w:t>з</w:t>
      </w:r>
      <w:r w:rsidR="00874409" w:rsidRPr="007752BC">
        <w:rPr>
          <w:rFonts w:ascii="Times New Roman" w:eastAsia="Calibri" w:hAnsi="Times New Roman"/>
          <w:sz w:val="20"/>
          <w:szCs w:val="20"/>
          <w:lang w:val="uk-UA"/>
        </w:rPr>
        <w:t xml:space="preserve">а </w:t>
      </w:r>
      <w:r w:rsidR="004653EE" w:rsidRPr="007752BC">
        <w:rPr>
          <w:rFonts w:ascii="Times New Roman" w:eastAsia="Calibri" w:hAnsi="Times New Roman"/>
          <w:sz w:val="20"/>
          <w:szCs w:val="20"/>
          <w:lang w:val="uk-UA"/>
        </w:rPr>
        <w:t>р</w:t>
      </w:r>
      <w:r w:rsidR="007752BC" w:rsidRPr="007752BC">
        <w:rPr>
          <w:rFonts w:ascii="Times New Roman" w:eastAsia="Calibri" w:hAnsi="Times New Roman"/>
          <w:sz w:val="20"/>
          <w:szCs w:val="20"/>
          <w:lang w:val="uk-UA"/>
        </w:rPr>
        <w:t>ахун</w:t>
      </w:r>
      <w:r w:rsidR="004653EE" w:rsidRPr="007752BC">
        <w:rPr>
          <w:rFonts w:ascii="Times New Roman" w:eastAsia="Calibri" w:hAnsi="Times New Roman"/>
          <w:sz w:val="20"/>
          <w:szCs w:val="20"/>
          <w:lang w:val="uk-UA"/>
        </w:rPr>
        <w:t>ок</w:t>
      </w:r>
      <w:r w:rsidR="00F1064B" w:rsidRPr="007752BC">
        <w:rPr>
          <w:rFonts w:ascii="Times New Roman" w:eastAsia="Calibri" w:hAnsi="Times New Roman"/>
          <w:sz w:val="20"/>
          <w:szCs w:val="20"/>
          <w:lang w:val="uk-UA"/>
        </w:rPr>
        <w:t xml:space="preserve"> </w:t>
      </w:r>
      <w:r w:rsidR="007752BC" w:rsidRPr="007752BC">
        <w:rPr>
          <w:rFonts w:ascii="Times New Roman" w:eastAsia="Calibri" w:hAnsi="Times New Roman"/>
          <w:sz w:val="20"/>
          <w:szCs w:val="20"/>
          <w:lang w:val="uk-UA"/>
        </w:rPr>
        <w:t xml:space="preserve">прибутку </w:t>
      </w:r>
      <w:r w:rsidR="00BB0010" w:rsidRPr="007752BC">
        <w:rPr>
          <w:rFonts w:ascii="Times New Roman" w:eastAsia="Calibri" w:hAnsi="Times New Roman"/>
          <w:sz w:val="20"/>
          <w:szCs w:val="20"/>
          <w:lang w:val="uk-UA"/>
        </w:rPr>
        <w:t>Товариства</w:t>
      </w:r>
      <w:r w:rsidR="00F1064B" w:rsidRPr="007752BC">
        <w:rPr>
          <w:rFonts w:ascii="Times New Roman" w:eastAsia="Calibri" w:hAnsi="Times New Roman"/>
          <w:sz w:val="20"/>
          <w:szCs w:val="20"/>
          <w:lang w:val="uk-UA"/>
        </w:rPr>
        <w:t xml:space="preserve"> в наступному періоді</w:t>
      </w:r>
      <w:r w:rsidR="00874409" w:rsidRPr="007752BC">
        <w:rPr>
          <w:rFonts w:ascii="Times New Roman" w:eastAsia="Calibri" w:hAnsi="Times New Roman"/>
          <w:sz w:val="20"/>
          <w:szCs w:val="20"/>
          <w:lang w:val="uk-UA"/>
        </w:rPr>
        <w:t>.</w:t>
      </w:r>
      <w:r w:rsidR="004D589F" w:rsidRPr="007752BC">
        <w:rPr>
          <w:rFonts w:ascii="Times New Roman" w:eastAsia="Calibri" w:hAnsi="Times New Roman"/>
          <w:sz w:val="20"/>
          <w:szCs w:val="20"/>
          <w:lang w:val="uk-UA"/>
        </w:rPr>
        <w:t xml:space="preserve"> </w:t>
      </w:r>
      <w:r w:rsidR="001A6252" w:rsidRPr="007752BC">
        <w:rPr>
          <w:rFonts w:ascii="Times New Roman" w:eastAsia="Calibri" w:hAnsi="Times New Roman"/>
          <w:sz w:val="20"/>
          <w:szCs w:val="20"/>
          <w:lang w:val="uk-UA"/>
        </w:rPr>
        <w:t>Дивіденди не виплачувати та не нараховувати.</w:t>
      </w:r>
    </w:p>
    <w:p w:rsidR="00D43BD9" w:rsidRDefault="00AC3154" w:rsidP="008B7370">
      <w:pPr>
        <w:autoSpaceDE w:val="0"/>
        <w:autoSpaceDN w:val="0"/>
        <w:spacing w:after="0" w:line="240" w:lineRule="auto"/>
        <w:jc w:val="both"/>
        <w:rPr>
          <w:rFonts w:ascii="Times New Roman" w:eastAsia="Calibri" w:hAnsi="Times New Roman"/>
          <w:sz w:val="20"/>
          <w:szCs w:val="20"/>
          <w:lang w:val="uk-UA"/>
        </w:rPr>
      </w:pPr>
      <w:r w:rsidRPr="006E491A">
        <w:rPr>
          <w:rFonts w:ascii="Times New Roman" w:eastAsia="Calibri" w:hAnsi="Times New Roman"/>
          <w:sz w:val="20"/>
          <w:szCs w:val="20"/>
          <w:lang w:val="uk-UA"/>
        </w:rPr>
        <w:t>З восьмого питання проекту порядку денного</w:t>
      </w:r>
      <w:r w:rsidRPr="00963A35">
        <w:rPr>
          <w:rFonts w:ascii="Times New Roman" w:eastAsia="Calibri" w:hAnsi="Times New Roman"/>
          <w:sz w:val="20"/>
          <w:szCs w:val="20"/>
        </w:rPr>
        <w:t>:</w:t>
      </w:r>
      <w:r w:rsidR="00B56BA9">
        <w:rPr>
          <w:rFonts w:ascii="Times New Roman" w:eastAsia="Calibri" w:hAnsi="Times New Roman"/>
          <w:sz w:val="20"/>
          <w:szCs w:val="20"/>
          <w:lang w:val="uk-UA"/>
        </w:rPr>
        <w:t xml:space="preserve"> </w:t>
      </w:r>
    </w:p>
    <w:p w:rsidR="006E491A" w:rsidRPr="006E491A" w:rsidRDefault="00C92191" w:rsidP="008B7370">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 xml:space="preserve">8.1. </w:t>
      </w:r>
      <w:r w:rsidR="006E491A" w:rsidRPr="006E491A">
        <w:rPr>
          <w:rFonts w:ascii="Times New Roman" w:eastAsia="Calibri" w:hAnsi="Times New Roman"/>
          <w:sz w:val="20"/>
          <w:szCs w:val="20"/>
          <w:lang w:val="uk-UA"/>
        </w:rPr>
        <w:t>Відкликати Голову та членів Наглядової ради Товариства в повному складі.</w:t>
      </w:r>
    </w:p>
    <w:p w:rsidR="00433372" w:rsidRPr="006E491A" w:rsidRDefault="00433372" w:rsidP="00433372">
      <w:pPr>
        <w:autoSpaceDE w:val="0"/>
        <w:autoSpaceDN w:val="0"/>
        <w:spacing w:after="0" w:line="240" w:lineRule="auto"/>
        <w:jc w:val="both"/>
        <w:rPr>
          <w:rFonts w:ascii="Times New Roman" w:eastAsia="Calibri" w:hAnsi="Times New Roman"/>
          <w:sz w:val="20"/>
          <w:szCs w:val="20"/>
          <w:lang w:val="uk-UA"/>
        </w:rPr>
      </w:pPr>
      <w:r w:rsidRPr="006E491A">
        <w:rPr>
          <w:rFonts w:ascii="Times New Roman" w:eastAsia="Calibri" w:hAnsi="Times New Roman"/>
          <w:sz w:val="20"/>
          <w:szCs w:val="20"/>
          <w:lang w:val="uk-UA"/>
        </w:rPr>
        <w:t xml:space="preserve">З </w:t>
      </w:r>
      <w:r w:rsidR="006E491A" w:rsidRPr="006E491A">
        <w:rPr>
          <w:rFonts w:ascii="Times New Roman" w:eastAsia="Calibri" w:hAnsi="Times New Roman"/>
          <w:sz w:val="20"/>
          <w:szCs w:val="20"/>
          <w:lang w:val="uk-UA"/>
        </w:rPr>
        <w:t>дев’</w:t>
      </w:r>
      <w:r w:rsidR="006E491A" w:rsidRPr="00963A35">
        <w:rPr>
          <w:rFonts w:ascii="Times New Roman" w:eastAsia="Calibri" w:hAnsi="Times New Roman"/>
          <w:sz w:val="20"/>
          <w:szCs w:val="20"/>
        </w:rPr>
        <w:t>ят</w:t>
      </w:r>
      <w:r w:rsidRPr="006E491A">
        <w:rPr>
          <w:rFonts w:ascii="Times New Roman" w:eastAsia="Calibri" w:hAnsi="Times New Roman"/>
          <w:sz w:val="20"/>
          <w:szCs w:val="20"/>
          <w:lang w:val="uk-UA"/>
        </w:rPr>
        <w:t>ого питання проекту порядку денного</w:t>
      </w:r>
      <w:r w:rsidRPr="00963A35">
        <w:rPr>
          <w:rFonts w:ascii="Times New Roman" w:eastAsia="Calibri" w:hAnsi="Times New Roman"/>
          <w:sz w:val="20"/>
          <w:szCs w:val="20"/>
        </w:rPr>
        <w:t>:</w:t>
      </w:r>
      <w:r w:rsidR="006E491A" w:rsidRPr="006E491A">
        <w:rPr>
          <w:rFonts w:ascii="Times New Roman" w:eastAsia="Calibri" w:hAnsi="Times New Roman"/>
          <w:sz w:val="20"/>
          <w:szCs w:val="20"/>
          <w:lang w:val="uk-UA"/>
        </w:rPr>
        <w:t xml:space="preserve"> </w:t>
      </w:r>
      <w:r w:rsidR="006E491A" w:rsidRPr="006E491A">
        <w:rPr>
          <w:rFonts w:ascii="Times New Roman" w:eastAsia="Calibri" w:hAnsi="Times New Roman"/>
          <w:sz w:val="20"/>
          <w:szCs w:val="20"/>
        </w:rPr>
        <w:t>рішення приймається шляхом кумулятивного голосування.</w:t>
      </w:r>
    </w:p>
    <w:p w:rsidR="00D43BD9" w:rsidRDefault="006E491A" w:rsidP="00433372">
      <w:pPr>
        <w:autoSpaceDE w:val="0"/>
        <w:autoSpaceDN w:val="0"/>
        <w:spacing w:after="0" w:line="240" w:lineRule="auto"/>
        <w:jc w:val="both"/>
        <w:rPr>
          <w:rFonts w:ascii="Times New Roman" w:eastAsia="Calibri" w:hAnsi="Times New Roman"/>
          <w:sz w:val="20"/>
          <w:szCs w:val="20"/>
          <w:lang w:val="uk-UA"/>
        </w:rPr>
      </w:pPr>
      <w:r w:rsidRPr="006E491A">
        <w:rPr>
          <w:rFonts w:ascii="Times New Roman" w:eastAsia="Calibri" w:hAnsi="Times New Roman"/>
          <w:sz w:val="20"/>
          <w:szCs w:val="20"/>
          <w:lang w:val="uk-UA"/>
        </w:rPr>
        <w:t>З десят</w:t>
      </w:r>
      <w:r w:rsidR="00433372" w:rsidRPr="006E491A">
        <w:rPr>
          <w:rFonts w:ascii="Times New Roman" w:eastAsia="Calibri" w:hAnsi="Times New Roman"/>
          <w:sz w:val="20"/>
          <w:szCs w:val="20"/>
          <w:lang w:val="uk-UA"/>
        </w:rPr>
        <w:t>ого питання проекту порядку денного</w:t>
      </w:r>
      <w:r w:rsidR="00433372" w:rsidRPr="00963A35">
        <w:rPr>
          <w:rFonts w:ascii="Times New Roman" w:eastAsia="Calibri" w:hAnsi="Times New Roman"/>
          <w:sz w:val="20"/>
          <w:szCs w:val="20"/>
        </w:rPr>
        <w:t>:</w:t>
      </w:r>
      <w:r w:rsidR="00B56BA9">
        <w:rPr>
          <w:rFonts w:ascii="Times New Roman" w:eastAsia="Calibri" w:hAnsi="Times New Roman"/>
          <w:sz w:val="20"/>
          <w:szCs w:val="20"/>
          <w:lang w:val="uk-UA"/>
        </w:rPr>
        <w:t xml:space="preserve"> </w:t>
      </w:r>
    </w:p>
    <w:p w:rsidR="00D43BD9" w:rsidRDefault="00C92191" w:rsidP="00433372">
      <w:pPr>
        <w:autoSpaceDE w:val="0"/>
        <w:autoSpaceDN w:val="0"/>
        <w:spacing w:after="0" w:line="240" w:lineRule="auto"/>
        <w:jc w:val="both"/>
        <w:rPr>
          <w:rFonts w:ascii="Times New Roman" w:eastAsia="Calibri" w:hAnsi="Times New Roman"/>
          <w:sz w:val="19"/>
          <w:szCs w:val="19"/>
          <w:lang w:val="uk-UA"/>
        </w:rPr>
      </w:pPr>
      <w:r>
        <w:rPr>
          <w:rFonts w:ascii="Times New Roman" w:eastAsia="Calibri" w:hAnsi="Times New Roman"/>
          <w:sz w:val="20"/>
          <w:szCs w:val="20"/>
        </w:rPr>
        <w:t>10.1</w:t>
      </w:r>
      <w:r w:rsidRPr="00C92191">
        <w:rPr>
          <w:rFonts w:ascii="Times New Roman" w:eastAsia="Calibri" w:hAnsi="Times New Roman"/>
          <w:sz w:val="20"/>
          <w:szCs w:val="20"/>
        </w:rPr>
        <w:t xml:space="preserve">. </w:t>
      </w:r>
      <w:r w:rsidRPr="00C92191">
        <w:rPr>
          <w:rFonts w:ascii="Times New Roman" w:eastAsia="Calibri" w:hAnsi="Times New Roman"/>
          <w:sz w:val="19"/>
          <w:szCs w:val="19"/>
        </w:rPr>
        <w:t>Затвердити умови цивільно-правових договорів, що укладатимуться з кожним членом Наглядової ради.</w:t>
      </w:r>
      <w:r w:rsidR="00B56BA9">
        <w:rPr>
          <w:rFonts w:ascii="Times New Roman" w:eastAsia="Calibri" w:hAnsi="Times New Roman"/>
          <w:sz w:val="19"/>
          <w:szCs w:val="19"/>
          <w:lang w:val="uk-UA"/>
        </w:rPr>
        <w:t xml:space="preserve"> </w:t>
      </w:r>
    </w:p>
    <w:p w:rsidR="00D43BD9" w:rsidRDefault="00C92191" w:rsidP="00433372">
      <w:pPr>
        <w:autoSpaceDE w:val="0"/>
        <w:autoSpaceDN w:val="0"/>
        <w:spacing w:after="0" w:line="240" w:lineRule="auto"/>
        <w:jc w:val="both"/>
        <w:rPr>
          <w:rFonts w:ascii="Times New Roman" w:eastAsia="Calibri" w:hAnsi="Times New Roman"/>
          <w:sz w:val="20"/>
          <w:szCs w:val="20"/>
          <w:lang w:val="uk-UA"/>
        </w:rPr>
      </w:pPr>
      <w:r w:rsidRPr="005F66CC">
        <w:rPr>
          <w:rFonts w:ascii="Times New Roman" w:eastAsia="Calibri" w:hAnsi="Times New Roman"/>
          <w:sz w:val="19"/>
          <w:szCs w:val="19"/>
          <w:lang w:val="uk-UA"/>
        </w:rPr>
        <w:t>10.2. Встановити, що члени Наглядової ради Товариства будуть виконувати свої функції на оплатній основі.</w:t>
      </w:r>
      <w:r w:rsidR="00AF5DAA" w:rsidRPr="005F66CC">
        <w:rPr>
          <w:rFonts w:ascii="Times New Roman" w:eastAsia="Calibri" w:hAnsi="Times New Roman"/>
          <w:sz w:val="19"/>
          <w:szCs w:val="19"/>
          <w:lang w:val="uk-UA"/>
        </w:rPr>
        <w:t xml:space="preserve"> </w:t>
      </w:r>
      <w:r w:rsidR="00AF5DAA" w:rsidRPr="005F66CC">
        <w:rPr>
          <w:rFonts w:ascii="Times New Roman" w:eastAsia="Calibri" w:hAnsi="Times New Roman"/>
          <w:sz w:val="20"/>
          <w:szCs w:val="20"/>
          <w:lang w:val="uk-UA"/>
        </w:rPr>
        <w:t>Розмір щомісячної винагороди встановити згідно проектів договорів, що додаються</w:t>
      </w:r>
      <w:r w:rsidR="00AF5DAA" w:rsidRPr="00963A35">
        <w:rPr>
          <w:rFonts w:ascii="Times New Roman" w:eastAsia="Calibri" w:hAnsi="Times New Roman"/>
          <w:sz w:val="20"/>
          <w:szCs w:val="20"/>
        </w:rPr>
        <w:t>.</w:t>
      </w:r>
      <w:r w:rsidR="00B56BA9">
        <w:rPr>
          <w:rFonts w:ascii="Times New Roman" w:eastAsia="Calibri" w:hAnsi="Times New Roman"/>
          <w:sz w:val="20"/>
          <w:szCs w:val="20"/>
          <w:lang w:val="uk-UA"/>
        </w:rPr>
        <w:t xml:space="preserve"> </w:t>
      </w:r>
    </w:p>
    <w:p w:rsidR="00C92191" w:rsidRPr="005F66CC" w:rsidRDefault="00C92191" w:rsidP="00433372">
      <w:pPr>
        <w:autoSpaceDE w:val="0"/>
        <w:autoSpaceDN w:val="0"/>
        <w:spacing w:after="0" w:line="240" w:lineRule="auto"/>
        <w:jc w:val="both"/>
        <w:rPr>
          <w:rFonts w:ascii="Times New Roman" w:eastAsia="Calibri" w:hAnsi="Times New Roman"/>
          <w:sz w:val="19"/>
          <w:szCs w:val="19"/>
          <w:lang w:val="uk-UA"/>
        </w:rPr>
      </w:pPr>
      <w:r w:rsidRPr="00963A35">
        <w:rPr>
          <w:rFonts w:ascii="Times New Roman" w:eastAsia="Calibri" w:hAnsi="Times New Roman"/>
          <w:sz w:val="19"/>
          <w:szCs w:val="19"/>
        </w:rPr>
        <w:t>1</w:t>
      </w:r>
      <w:r w:rsidRPr="005F66CC">
        <w:rPr>
          <w:rFonts w:ascii="Times New Roman" w:eastAsia="Calibri" w:hAnsi="Times New Roman"/>
          <w:sz w:val="19"/>
          <w:szCs w:val="19"/>
          <w:lang w:val="uk-UA"/>
        </w:rPr>
        <w:t>0</w:t>
      </w:r>
      <w:r w:rsidRPr="00963A35">
        <w:rPr>
          <w:rFonts w:ascii="Times New Roman" w:eastAsia="Calibri" w:hAnsi="Times New Roman"/>
          <w:sz w:val="19"/>
          <w:szCs w:val="19"/>
        </w:rPr>
        <w:t>.3. До</w:t>
      </w:r>
      <w:r w:rsidRPr="005F66CC">
        <w:rPr>
          <w:rFonts w:ascii="Times New Roman" w:eastAsia="Calibri" w:hAnsi="Times New Roman"/>
          <w:sz w:val="19"/>
          <w:szCs w:val="19"/>
          <w:lang w:val="uk-UA"/>
        </w:rPr>
        <w:t>ручити Генеральному директору Товариства підписати такі договори від імені Товариства.</w:t>
      </w:r>
    </w:p>
    <w:p w:rsidR="00D43BD9" w:rsidRDefault="00C92191" w:rsidP="006E491A">
      <w:pPr>
        <w:autoSpaceDE w:val="0"/>
        <w:autoSpaceDN w:val="0"/>
        <w:spacing w:after="0" w:line="240" w:lineRule="auto"/>
        <w:jc w:val="both"/>
        <w:rPr>
          <w:rFonts w:ascii="Times New Roman" w:eastAsia="Calibri" w:hAnsi="Times New Roman"/>
          <w:sz w:val="20"/>
          <w:szCs w:val="20"/>
          <w:lang w:val="uk-UA"/>
        </w:rPr>
      </w:pPr>
      <w:r w:rsidRPr="005F66CC">
        <w:rPr>
          <w:rFonts w:ascii="Times New Roman" w:eastAsia="Calibri" w:hAnsi="Times New Roman"/>
          <w:sz w:val="20"/>
          <w:szCs w:val="20"/>
          <w:lang w:val="uk-UA"/>
        </w:rPr>
        <w:t>З одинадцятого питання проекту порядку денного</w:t>
      </w:r>
      <w:r w:rsidRPr="00963A35">
        <w:rPr>
          <w:rFonts w:ascii="Times New Roman" w:eastAsia="Calibri" w:hAnsi="Times New Roman"/>
          <w:sz w:val="20"/>
          <w:szCs w:val="20"/>
        </w:rPr>
        <w:t>:</w:t>
      </w:r>
      <w:r w:rsidR="00B56BA9">
        <w:rPr>
          <w:rFonts w:ascii="Times New Roman" w:eastAsia="Calibri" w:hAnsi="Times New Roman"/>
          <w:sz w:val="20"/>
          <w:szCs w:val="20"/>
          <w:lang w:val="uk-UA"/>
        </w:rPr>
        <w:t xml:space="preserve"> </w:t>
      </w:r>
    </w:p>
    <w:p w:rsidR="006E491A" w:rsidRPr="005F66CC" w:rsidRDefault="00C92191" w:rsidP="006E491A">
      <w:pPr>
        <w:autoSpaceDE w:val="0"/>
        <w:autoSpaceDN w:val="0"/>
        <w:spacing w:after="0" w:line="240" w:lineRule="auto"/>
        <w:jc w:val="both"/>
        <w:rPr>
          <w:rFonts w:ascii="Times New Roman" w:eastAsia="Calibri" w:hAnsi="Times New Roman"/>
          <w:sz w:val="20"/>
          <w:szCs w:val="20"/>
          <w:lang w:val="uk-UA"/>
        </w:rPr>
      </w:pPr>
      <w:r w:rsidRPr="005F66CC">
        <w:rPr>
          <w:rFonts w:ascii="Times New Roman" w:eastAsia="Calibri" w:hAnsi="Times New Roman"/>
          <w:sz w:val="20"/>
          <w:szCs w:val="20"/>
          <w:lang w:val="uk-UA"/>
        </w:rPr>
        <w:t xml:space="preserve">11.1. </w:t>
      </w:r>
      <w:r w:rsidR="006E491A" w:rsidRPr="005F66CC">
        <w:rPr>
          <w:rFonts w:ascii="Times New Roman" w:eastAsia="Calibri" w:hAnsi="Times New Roman"/>
          <w:sz w:val="20"/>
          <w:szCs w:val="20"/>
          <w:lang w:val="uk-UA"/>
        </w:rPr>
        <w:t>Відкликати Голову та членів Ревізійної комісії Товариства в повному складі.</w:t>
      </w:r>
    </w:p>
    <w:p w:rsidR="006E491A" w:rsidRPr="005F66CC" w:rsidRDefault="006E491A" w:rsidP="006E491A">
      <w:pPr>
        <w:autoSpaceDE w:val="0"/>
        <w:autoSpaceDN w:val="0"/>
        <w:spacing w:after="0" w:line="240" w:lineRule="auto"/>
        <w:jc w:val="both"/>
        <w:rPr>
          <w:rFonts w:ascii="Times New Roman" w:eastAsia="Calibri" w:hAnsi="Times New Roman"/>
          <w:sz w:val="20"/>
          <w:szCs w:val="20"/>
          <w:lang w:val="uk-UA"/>
        </w:rPr>
      </w:pPr>
      <w:r w:rsidRPr="005F66CC">
        <w:rPr>
          <w:rFonts w:ascii="Times New Roman" w:eastAsia="Calibri" w:hAnsi="Times New Roman"/>
          <w:sz w:val="20"/>
          <w:szCs w:val="20"/>
          <w:lang w:val="uk-UA"/>
        </w:rPr>
        <w:t xml:space="preserve">З </w:t>
      </w:r>
      <w:r w:rsidR="00C92191" w:rsidRPr="00963A35">
        <w:rPr>
          <w:rFonts w:ascii="Times New Roman" w:eastAsia="Calibri" w:hAnsi="Times New Roman"/>
          <w:sz w:val="20"/>
          <w:szCs w:val="20"/>
        </w:rPr>
        <w:t>дв</w:t>
      </w:r>
      <w:r w:rsidRPr="005F66CC">
        <w:rPr>
          <w:rFonts w:ascii="Times New Roman" w:eastAsia="Calibri" w:hAnsi="Times New Roman"/>
          <w:sz w:val="20"/>
          <w:szCs w:val="20"/>
          <w:lang w:val="uk-UA"/>
        </w:rPr>
        <w:t>адцятого питання проекту порядку денного</w:t>
      </w:r>
      <w:r w:rsidRPr="00963A35">
        <w:rPr>
          <w:rFonts w:ascii="Times New Roman" w:eastAsia="Calibri" w:hAnsi="Times New Roman"/>
          <w:sz w:val="20"/>
          <w:szCs w:val="20"/>
        </w:rPr>
        <w:t>:</w:t>
      </w:r>
      <w:r w:rsidRPr="005F66CC">
        <w:rPr>
          <w:rFonts w:ascii="Times New Roman" w:eastAsia="Calibri" w:hAnsi="Times New Roman"/>
          <w:sz w:val="20"/>
          <w:szCs w:val="20"/>
          <w:lang w:val="uk-UA"/>
        </w:rPr>
        <w:t xml:space="preserve"> </w:t>
      </w:r>
      <w:r w:rsidRPr="005F66CC">
        <w:rPr>
          <w:rFonts w:ascii="Times New Roman" w:eastAsia="Calibri" w:hAnsi="Times New Roman"/>
          <w:sz w:val="20"/>
          <w:szCs w:val="20"/>
        </w:rPr>
        <w:t>рішення приймається шляхом кумулятивного голосування.</w:t>
      </w:r>
    </w:p>
    <w:p w:rsidR="00B56BA9" w:rsidRDefault="006E491A" w:rsidP="00AC3154">
      <w:pPr>
        <w:autoSpaceDE w:val="0"/>
        <w:autoSpaceDN w:val="0"/>
        <w:spacing w:after="0" w:line="240" w:lineRule="auto"/>
        <w:jc w:val="both"/>
        <w:rPr>
          <w:rFonts w:ascii="Times New Roman" w:eastAsia="Calibri" w:hAnsi="Times New Roman"/>
          <w:sz w:val="20"/>
          <w:szCs w:val="20"/>
          <w:lang w:val="uk-UA"/>
        </w:rPr>
      </w:pPr>
      <w:r w:rsidRPr="005F66CC">
        <w:rPr>
          <w:rFonts w:ascii="Times New Roman" w:eastAsia="Calibri" w:hAnsi="Times New Roman"/>
          <w:sz w:val="20"/>
          <w:szCs w:val="20"/>
          <w:lang w:val="uk-UA"/>
        </w:rPr>
        <w:t xml:space="preserve">З </w:t>
      </w:r>
      <w:r w:rsidR="00C92191" w:rsidRPr="005F66CC">
        <w:rPr>
          <w:rFonts w:ascii="Times New Roman" w:eastAsia="Calibri" w:hAnsi="Times New Roman"/>
          <w:sz w:val="20"/>
          <w:szCs w:val="20"/>
          <w:lang w:val="uk-UA"/>
        </w:rPr>
        <w:t>три</w:t>
      </w:r>
      <w:r w:rsidRPr="005F66CC">
        <w:rPr>
          <w:rFonts w:ascii="Times New Roman" w:eastAsia="Calibri" w:hAnsi="Times New Roman"/>
          <w:sz w:val="20"/>
          <w:szCs w:val="20"/>
          <w:lang w:val="uk-UA"/>
        </w:rPr>
        <w:t>надцятого питання проекту порядку денного</w:t>
      </w:r>
      <w:r w:rsidRPr="00963A35">
        <w:rPr>
          <w:rFonts w:ascii="Times New Roman" w:eastAsia="Calibri" w:hAnsi="Times New Roman"/>
          <w:sz w:val="20"/>
          <w:szCs w:val="20"/>
        </w:rPr>
        <w:t>:</w:t>
      </w:r>
      <w:r w:rsidR="00B56BA9">
        <w:rPr>
          <w:rFonts w:ascii="Times New Roman" w:eastAsia="Calibri" w:hAnsi="Times New Roman"/>
          <w:sz w:val="20"/>
          <w:szCs w:val="20"/>
          <w:lang w:val="uk-UA"/>
        </w:rPr>
        <w:t xml:space="preserve"> </w:t>
      </w:r>
    </w:p>
    <w:p w:rsidR="00AC3154" w:rsidRPr="00AC3154" w:rsidRDefault="00433372" w:rsidP="00AC3154">
      <w:pPr>
        <w:autoSpaceDE w:val="0"/>
        <w:autoSpaceDN w:val="0"/>
        <w:spacing w:after="0" w:line="240" w:lineRule="auto"/>
        <w:jc w:val="both"/>
        <w:rPr>
          <w:rFonts w:ascii="Times New Roman" w:eastAsia="Calibri" w:hAnsi="Times New Roman"/>
          <w:sz w:val="20"/>
          <w:szCs w:val="20"/>
          <w:lang w:val="uk-UA"/>
        </w:rPr>
      </w:pPr>
      <w:r w:rsidRPr="005F66CC">
        <w:rPr>
          <w:rFonts w:ascii="Times New Roman" w:eastAsia="Calibri" w:hAnsi="Times New Roman"/>
          <w:sz w:val="20"/>
          <w:szCs w:val="20"/>
          <w:lang w:val="uk-UA"/>
        </w:rPr>
        <w:t>1</w:t>
      </w:r>
      <w:r w:rsidR="00C92191" w:rsidRPr="005F66CC">
        <w:rPr>
          <w:rFonts w:ascii="Times New Roman" w:eastAsia="Calibri" w:hAnsi="Times New Roman"/>
          <w:sz w:val="20"/>
          <w:szCs w:val="20"/>
          <w:lang w:val="uk-UA"/>
        </w:rPr>
        <w:t>3</w:t>
      </w:r>
      <w:r w:rsidR="00AC3154" w:rsidRPr="005F66CC">
        <w:rPr>
          <w:rFonts w:ascii="Times New Roman" w:eastAsia="Calibri" w:hAnsi="Times New Roman"/>
          <w:sz w:val="20"/>
          <w:szCs w:val="20"/>
          <w:lang w:val="uk-UA"/>
        </w:rPr>
        <w:t>.1.</w:t>
      </w:r>
      <w:r w:rsidR="00AC3154" w:rsidRPr="00963A35">
        <w:rPr>
          <w:rFonts w:ascii="Times New Roman" w:eastAsia="Calibri" w:hAnsi="Times New Roman"/>
          <w:sz w:val="20"/>
          <w:szCs w:val="20"/>
        </w:rPr>
        <w:t xml:space="preserve"> </w:t>
      </w:r>
      <w:r w:rsidR="00AC3154" w:rsidRPr="005F66CC">
        <w:rPr>
          <w:rFonts w:ascii="Times New Roman" w:eastAsia="Calibri" w:hAnsi="Times New Roman"/>
          <w:sz w:val="20"/>
          <w:szCs w:val="20"/>
          <w:lang w:val="uk-UA"/>
        </w:rPr>
        <w:t xml:space="preserve">Оскільки на дату проведення річних загальних зборів Товариства неможливо визначити, які саме значні правочини вчинятимуться Товариством у ході поточної господарської діяльності протягом року, попередньо схвалити вчинення Товариством протягом одного року (до </w:t>
      </w:r>
      <w:r w:rsidR="002C3265" w:rsidRPr="005F66CC">
        <w:rPr>
          <w:rFonts w:ascii="Times New Roman" w:eastAsia="Calibri" w:hAnsi="Times New Roman"/>
          <w:sz w:val="20"/>
          <w:szCs w:val="20"/>
          <w:lang w:val="uk-UA"/>
        </w:rPr>
        <w:t>30</w:t>
      </w:r>
      <w:r w:rsidR="00AC3154" w:rsidRPr="005F66CC">
        <w:rPr>
          <w:rFonts w:ascii="Times New Roman" w:eastAsia="Calibri" w:hAnsi="Times New Roman"/>
          <w:sz w:val="20"/>
          <w:szCs w:val="20"/>
          <w:lang w:val="uk-UA"/>
        </w:rPr>
        <w:t>.04.202</w:t>
      </w:r>
      <w:r w:rsidRPr="005F66CC">
        <w:rPr>
          <w:rFonts w:ascii="Times New Roman" w:eastAsia="Calibri" w:hAnsi="Times New Roman"/>
          <w:sz w:val="20"/>
          <w:szCs w:val="20"/>
          <w:lang w:val="uk-UA"/>
        </w:rPr>
        <w:t>2</w:t>
      </w:r>
      <w:r w:rsidR="00AC3154" w:rsidRPr="005F66CC">
        <w:rPr>
          <w:rFonts w:ascii="Times New Roman" w:eastAsia="Calibri" w:hAnsi="Times New Roman"/>
          <w:sz w:val="20"/>
          <w:szCs w:val="20"/>
          <w:lang w:val="uk-UA"/>
        </w:rPr>
        <w:t xml:space="preserve"> р.) значних правочинів, у тому числі:</w:t>
      </w:r>
    </w:p>
    <w:p w:rsidR="00AC3154" w:rsidRPr="00AC3154" w:rsidRDefault="00AC3154" w:rsidP="00AC3154">
      <w:pPr>
        <w:autoSpaceDE w:val="0"/>
        <w:autoSpaceDN w:val="0"/>
        <w:spacing w:after="0" w:line="240" w:lineRule="auto"/>
        <w:jc w:val="both"/>
        <w:rPr>
          <w:rFonts w:ascii="Times New Roman" w:eastAsia="Calibri" w:hAnsi="Times New Roman"/>
          <w:sz w:val="20"/>
          <w:szCs w:val="20"/>
          <w:lang w:val="uk-UA"/>
        </w:rPr>
      </w:pPr>
      <w:r w:rsidRPr="00AC3154">
        <w:rPr>
          <w:rFonts w:ascii="Times New Roman" w:eastAsia="Calibri" w:hAnsi="Times New Roman"/>
          <w:sz w:val="20"/>
          <w:szCs w:val="20"/>
          <w:lang w:val="uk-UA"/>
        </w:rPr>
        <w:t>- здійснення будь-яких фінансово-господарських операцій, направлених на залучення фінансування Товариства (зокрема, але не обмежуючись, шляхом отримання кредитів, позик, позичок, зворотної чи безповоротної фінансової допомоги, будь-яких інших способів залучення коштів, не заборонених чинним законодавством України);</w:t>
      </w:r>
    </w:p>
    <w:p w:rsidR="00AC3154" w:rsidRPr="00AC3154" w:rsidRDefault="00AC3154" w:rsidP="00AC3154">
      <w:pPr>
        <w:autoSpaceDE w:val="0"/>
        <w:autoSpaceDN w:val="0"/>
        <w:spacing w:after="0" w:line="240" w:lineRule="auto"/>
        <w:jc w:val="both"/>
        <w:rPr>
          <w:rFonts w:ascii="Times New Roman" w:eastAsia="Calibri" w:hAnsi="Times New Roman"/>
          <w:sz w:val="20"/>
          <w:szCs w:val="20"/>
          <w:lang w:val="uk-UA"/>
        </w:rPr>
      </w:pPr>
      <w:r w:rsidRPr="00AC3154">
        <w:rPr>
          <w:rFonts w:ascii="Times New Roman" w:eastAsia="Calibri" w:hAnsi="Times New Roman"/>
          <w:sz w:val="20"/>
          <w:szCs w:val="20"/>
          <w:lang w:val="uk-UA"/>
        </w:rPr>
        <w:lastRenderedPageBreak/>
        <w:t xml:space="preserve">- укладання договорів </w:t>
      </w:r>
      <w:r w:rsidR="00AF30A8">
        <w:rPr>
          <w:rFonts w:ascii="Times New Roman" w:eastAsia="Calibri" w:hAnsi="Times New Roman"/>
          <w:sz w:val="20"/>
          <w:szCs w:val="20"/>
          <w:lang w:val="uk-UA"/>
        </w:rPr>
        <w:t xml:space="preserve">застави </w:t>
      </w:r>
      <w:r w:rsidRPr="00AC3154">
        <w:rPr>
          <w:rFonts w:ascii="Times New Roman" w:eastAsia="Calibri" w:hAnsi="Times New Roman"/>
          <w:sz w:val="20"/>
          <w:szCs w:val="20"/>
          <w:lang w:val="uk-UA"/>
        </w:rPr>
        <w:t>та купівлі-продажу товарів, будь-якого іншого рухомого чи нерухомого майна, але не обмежуючись, придбання чи відчуження якого не заборонене чинним законодавством України;</w:t>
      </w:r>
    </w:p>
    <w:p w:rsidR="00AC3154" w:rsidRPr="00AC3154" w:rsidRDefault="00AC3154" w:rsidP="00AC3154">
      <w:pPr>
        <w:autoSpaceDE w:val="0"/>
        <w:autoSpaceDN w:val="0"/>
        <w:spacing w:after="0" w:line="240" w:lineRule="auto"/>
        <w:jc w:val="both"/>
        <w:rPr>
          <w:rFonts w:ascii="Times New Roman" w:eastAsia="Calibri" w:hAnsi="Times New Roman"/>
          <w:sz w:val="20"/>
          <w:szCs w:val="20"/>
          <w:lang w:val="uk-UA"/>
        </w:rPr>
      </w:pPr>
      <w:r w:rsidRPr="00AC3154">
        <w:rPr>
          <w:rFonts w:ascii="Times New Roman" w:eastAsia="Calibri" w:hAnsi="Times New Roman"/>
          <w:sz w:val="20"/>
          <w:szCs w:val="20"/>
          <w:lang w:val="uk-UA"/>
        </w:rPr>
        <w:t>- забезпечення зобов'язань третіх ос</w:t>
      </w:r>
      <w:r w:rsidR="00AF30A8">
        <w:rPr>
          <w:rFonts w:ascii="Times New Roman" w:eastAsia="Calibri" w:hAnsi="Times New Roman"/>
          <w:sz w:val="20"/>
          <w:szCs w:val="20"/>
          <w:lang w:val="uk-UA"/>
        </w:rPr>
        <w:t>іб, в тому числі шляхом поруки та</w:t>
      </w:r>
      <w:r w:rsidRPr="00AC3154">
        <w:rPr>
          <w:rFonts w:ascii="Times New Roman" w:eastAsia="Calibri" w:hAnsi="Times New Roman"/>
          <w:sz w:val="20"/>
          <w:szCs w:val="20"/>
          <w:lang w:val="uk-UA"/>
        </w:rPr>
        <w:t xml:space="preserve"> іншими способами, не забороненими чинним законодавством України.</w:t>
      </w:r>
    </w:p>
    <w:p w:rsidR="00AC3154" w:rsidRPr="00AC3154" w:rsidRDefault="00433372" w:rsidP="00AC3154">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1</w:t>
      </w:r>
      <w:r w:rsidR="00C92191">
        <w:rPr>
          <w:rFonts w:ascii="Times New Roman" w:eastAsia="Calibri" w:hAnsi="Times New Roman"/>
          <w:sz w:val="20"/>
          <w:szCs w:val="20"/>
          <w:lang w:val="uk-UA"/>
        </w:rPr>
        <w:t>3</w:t>
      </w:r>
      <w:r w:rsidR="00AC3154" w:rsidRPr="00AC3154">
        <w:rPr>
          <w:rFonts w:ascii="Times New Roman" w:eastAsia="Calibri" w:hAnsi="Times New Roman"/>
          <w:sz w:val="20"/>
          <w:szCs w:val="20"/>
          <w:lang w:val="uk-UA"/>
        </w:rPr>
        <w:t xml:space="preserve">.2. Встановити граничну сукупну вартість значних правочинів, що можуть вчинятись Товариством протягом року, у сумі </w:t>
      </w:r>
      <w:r w:rsidR="000A7878" w:rsidRPr="00963A35">
        <w:rPr>
          <w:rFonts w:ascii="Times New Roman" w:eastAsia="Calibri" w:hAnsi="Times New Roman"/>
          <w:sz w:val="20"/>
          <w:szCs w:val="20"/>
        </w:rPr>
        <w:t>3</w:t>
      </w:r>
      <w:r w:rsidR="0026049D" w:rsidRPr="00963A35">
        <w:rPr>
          <w:rFonts w:ascii="Times New Roman" w:eastAsia="Calibri" w:hAnsi="Times New Roman"/>
          <w:sz w:val="20"/>
          <w:szCs w:val="20"/>
        </w:rPr>
        <w:t>50</w:t>
      </w:r>
      <w:r w:rsidR="00AC3154" w:rsidRPr="005F66CC">
        <w:rPr>
          <w:rFonts w:ascii="Times New Roman" w:eastAsia="Calibri" w:hAnsi="Times New Roman"/>
          <w:sz w:val="20"/>
          <w:szCs w:val="20"/>
          <w:lang w:val="uk-UA"/>
        </w:rPr>
        <w:t> 000 000,00 грн. (</w:t>
      </w:r>
      <w:r w:rsidR="004653EE" w:rsidRPr="005F66CC">
        <w:rPr>
          <w:rFonts w:ascii="Times New Roman" w:eastAsia="Calibri" w:hAnsi="Times New Roman"/>
          <w:sz w:val="20"/>
          <w:szCs w:val="20"/>
          <w:lang w:val="uk-UA"/>
        </w:rPr>
        <w:t>триста</w:t>
      </w:r>
      <w:r w:rsidR="0026049D" w:rsidRPr="005F66CC">
        <w:rPr>
          <w:rFonts w:ascii="Times New Roman" w:eastAsia="Calibri" w:hAnsi="Times New Roman"/>
          <w:sz w:val="20"/>
          <w:szCs w:val="20"/>
          <w:lang w:val="uk-UA"/>
        </w:rPr>
        <w:t xml:space="preserve"> п’ятдесят </w:t>
      </w:r>
      <w:r w:rsidR="00AC3154" w:rsidRPr="005F66CC">
        <w:rPr>
          <w:rFonts w:ascii="Times New Roman" w:eastAsia="Calibri" w:hAnsi="Times New Roman"/>
          <w:sz w:val="20"/>
          <w:szCs w:val="20"/>
          <w:lang w:val="uk-UA"/>
        </w:rPr>
        <w:t>мільйонів гривень 00 копійок).</w:t>
      </w:r>
    </w:p>
    <w:p w:rsidR="00AC3154" w:rsidRPr="00AC3154" w:rsidRDefault="00433372" w:rsidP="00AC3154">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1</w:t>
      </w:r>
      <w:r w:rsidR="00C92191">
        <w:rPr>
          <w:rFonts w:ascii="Times New Roman" w:eastAsia="Calibri" w:hAnsi="Times New Roman"/>
          <w:sz w:val="20"/>
          <w:szCs w:val="20"/>
          <w:lang w:val="uk-UA"/>
        </w:rPr>
        <w:t>3</w:t>
      </w:r>
      <w:r w:rsidR="00AC3154" w:rsidRPr="00AC3154">
        <w:rPr>
          <w:rFonts w:ascii="Times New Roman" w:eastAsia="Calibri" w:hAnsi="Times New Roman"/>
          <w:sz w:val="20"/>
          <w:szCs w:val="20"/>
          <w:lang w:val="uk-UA"/>
        </w:rPr>
        <w:t>.3. Визначити, що вчинення кожного значного правочину допускається виключно за умови попереднього схвалення вартості та інших істотних умов такого правочину Наглядовою радою Товариства.</w:t>
      </w:r>
    </w:p>
    <w:p w:rsidR="00AC3154" w:rsidRPr="00AC3154" w:rsidRDefault="00433372" w:rsidP="00AC3154">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1</w:t>
      </w:r>
      <w:r w:rsidR="00C92191">
        <w:rPr>
          <w:rFonts w:ascii="Times New Roman" w:eastAsia="Calibri" w:hAnsi="Times New Roman"/>
          <w:sz w:val="20"/>
          <w:szCs w:val="20"/>
          <w:lang w:val="uk-UA"/>
        </w:rPr>
        <w:t>3</w:t>
      </w:r>
      <w:r w:rsidR="00AC3154" w:rsidRPr="00AC3154">
        <w:rPr>
          <w:rFonts w:ascii="Times New Roman" w:eastAsia="Calibri" w:hAnsi="Times New Roman"/>
          <w:sz w:val="20"/>
          <w:szCs w:val="20"/>
          <w:lang w:val="uk-UA"/>
        </w:rPr>
        <w:t xml:space="preserve">.4. Надати право Голові Правління Товариства </w:t>
      </w:r>
      <w:r w:rsidR="0026049D">
        <w:rPr>
          <w:rFonts w:ascii="Times New Roman" w:eastAsia="Calibri" w:hAnsi="Times New Roman"/>
          <w:sz w:val="20"/>
          <w:szCs w:val="20"/>
          <w:lang w:val="uk-UA"/>
        </w:rPr>
        <w:t>Фомічову</w:t>
      </w:r>
      <w:r w:rsidR="00AC3154" w:rsidRPr="00AC3154">
        <w:rPr>
          <w:rFonts w:ascii="Times New Roman" w:eastAsia="Calibri" w:hAnsi="Times New Roman"/>
          <w:sz w:val="20"/>
          <w:szCs w:val="20"/>
          <w:lang w:val="uk-UA"/>
        </w:rPr>
        <w:t xml:space="preserve"> </w:t>
      </w:r>
      <w:r w:rsidR="0026049D">
        <w:rPr>
          <w:rFonts w:ascii="Times New Roman" w:eastAsia="Calibri" w:hAnsi="Times New Roman"/>
          <w:sz w:val="20"/>
          <w:szCs w:val="20"/>
          <w:lang w:val="uk-UA"/>
        </w:rPr>
        <w:t>В</w:t>
      </w:r>
      <w:r w:rsidR="00AC3154" w:rsidRPr="00AC3154">
        <w:rPr>
          <w:rFonts w:ascii="Times New Roman" w:eastAsia="Calibri" w:hAnsi="Times New Roman"/>
          <w:sz w:val="20"/>
          <w:szCs w:val="20"/>
          <w:lang w:val="uk-UA"/>
        </w:rPr>
        <w:t>.</w:t>
      </w:r>
      <w:r w:rsidR="0026049D">
        <w:rPr>
          <w:rFonts w:ascii="Times New Roman" w:eastAsia="Calibri" w:hAnsi="Times New Roman"/>
          <w:sz w:val="20"/>
          <w:szCs w:val="20"/>
          <w:lang w:val="uk-UA"/>
        </w:rPr>
        <w:t>Д</w:t>
      </w:r>
      <w:r w:rsidR="00AC3154" w:rsidRPr="00AC3154">
        <w:rPr>
          <w:rFonts w:ascii="Times New Roman" w:eastAsia="Calibri" w:hAnsi="Times New Roman"/>
          <w:sz w:val="20"/>
          <w:szCs w:val="20"/>
          <w:lang w:val="uk-UA"/>
        </w:rPr>
        <w:t>. вчиняти, схвалені під час розгляду цього питання порядку денного, значні правочини.</w:t>
      </w:r>
    </w:p>
    <w:p w:rsidR="00AC3154" w:rsidRDefault="00433372" w:rsidP="00AC3154">
      <w:pPr>
        <w:autoSpaceDE w:val="0"/>
        <w:autoSpaceDN w:val="0"/>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1</w:t>
      </w:r>
      <w:r w:rsidR="00C92191">
        <w:rPr>
          <w:rFonts w:ascii="Times New Roman" w:eastAsia="Calibri" w:hAnsi="Times New Roman"/>
          <w:sz w:val="20"/>
          <w:szCs w:val="20"/>
          <w:lang w:val="uk-UA"/>
        </w:rPr>
        <w:t>3</w:t>
      </w:r>
      <w:r w:rsidR="00AC3154" w:rsidRPr="00AC3154">
        <w:rPr>
          <w:rFonts w:ascii="Times New Roman" w:eastAsia="Calibri" w:hAnsi="Times New Roman"/>
          <w:sz w:val="20"/>
          <w:szCs w:val="20"/>
          <w:lang w:val="uk-UA"/>
        </w:rPr>
        <w:t xml:space="preserve">.5. Надати право Голові Правління Товариства </w:t>
      </w:r>
      <w:r w:rsidR="0026049D">
        <w:rPr>
          <w:rFonts w:ascii="Times New Roman" w:eastAsia="Calibri" w:hAnsi="Times New Roman"/>
          <w:sz w:val="20"/>
          <w:szCs w:val="20"/>
          <w:lang w:val="uk-UA"/>
        </w:rPr>
        <w:t>Фомічов</w:t>
      </w:r>
      <w:r w:rsidR="00AC3154" w:rsidRPr="00AC3154">
        <w:rPr>
          <w:rFonts w:ascii="Times New Roman" w:eastAsia="Calibri" w:hAnsi="Times New Roman"/>
          <w:sz w:val="20"/>
          <w:szCs w:val="20"/>
          <w:lang w:val="uk-UA"/>
        </w:rPr>
        <w:t xml:space="preserve">у </w:t>
      </w:r>
      <w:r w:rsidR="0026049D">
        <w:rPr>
          <w:rFonts w:ascii="Times New Roman" w:eastAsia="Calibri" w:hAnsi="Times New Roman"/>
          <w:sz w:val="20"/>
          <w:szCs w:val="20"/>
          <w:lang w:val="uk-UA"/>
        </w:rPr>
        <w:t>В</w:t>
      </w:r>
      <w:r w:rsidR="00AC3154" w:rsidRPr="00AC3154">
        <w:rPr>
          <w:rFonts w:ascii="Times New Roman" w:eastAsia="Calibri" w:hAnsi="Times New Roman"/>
          <w:sz w:val="20"/>
          <w:szCs w:val="20"/>
          <w:lang w:val="uk-UA"/>
        </w:rPr>
        <w:t>.</w:t>
      </w:r>
      <w:r w:rsidR="0026049D">
        <w:rPr>
          <w:rFonts w:ascii="Times New Roman" w:eastAsia="Calibri" w:hAnsi="Times New Roman"/>
          <w:sz w:val="20"/>
          <w:szCs w:val="20"/>
          <w:lang w:val="uk-UA"/>
        </w:rPr>
        <w:t>Д</w:t>
      </w:r>
      <w:r w:rsidR="00AC3154" w:rsidRPr="00AC3154">
        <w:rPr>
          <w:rFonts w:ascii="Times New Roman" w:eastAsia="Calibri" w:hAnsi="Times New Roman"/>
          <w:sz w:val="20"/>
          <w:szCs w:val="20"/>
          <w:lang w:val="uk-UA"/>
        </w:rPr>
        <w:t>. при вчиненні значних правочинів, попередньо схвалених рішенням цих зборів, визначати на власний розсуд усі умови таких правочинів, за виключенням тих умов, що згідно Статуту Товариства та чинного законодавства затверджуються Наглядовою радою Товариства.</w:t>
      </w:r>
    </w:p>
    <w:p w:rsidR="00F1064B" w:rsidRPr="00C92191" w:rsidRDefault="00F1064B" w:rsidP="00F1064B">
      <w:pPr>
        <w:spacing w:after="0" w:line="240" w:lineRule="auto"/>
        <w:ind w:firstLine="284"/>
        <w:rPr>
          <w:rFonts w:ascii="Times New Roman" w:hAnsi="Times New Roman"/>
          <w:b/>
          <w:sz w:val="20"/>
          <w:szCs w:val="20"/>
        </w:rPr>
      </w:pPr>
      <w:r w:rsidRPr="00B56BA9">
        <w:rPr>
          <w:rFonts w:ascii="Times New Roman" w:hAnsi="Times New Roman"/>
          <w:b/>
          <w:sz w:val="18"/>
          <w:szCs w:val="18"/>
          <w:lang w:val="uk-UA"/>
        </w:rPr>
        <w:t>ОСНОВНІ ПОКАЗНИКИ</w:t>
      </w:r>
      <w:r w:rsidRPr="00C92191">
        <w:rPr>
          <w:rFonts w:ascii="Times New Roman" w:hAnsi="Times New Roman"/>
          <w:b/>
          <w:sz w:val="20"/>
          <w:szCs w:val="20"/>
        </w:rPr>
        <w:t xml:space="preserve"> </w:t>
      </w:r>
      <w:r w:rsidRPr="00B56BA9">
        <w:rPr>
          <w:rFonts w:ascii="Times New Roman" w:hAnsi="Times New Roman"/>
          <w:b/>
          <w:sz w:val="19"/>
          <w:szCs w:val="19"/>
        </w:rPr>
        <w:t>фінансово-господарської діяльності</w:t>
      </w:r>
      <w:r w:rsidRPr="00963A35">
        <w:rPr>
          <w:rFonts w:ascii="Times New Roman" w:hAnsi="Times New Roman"/>
          <w:b/>
          <w:sz w:val="19"/>
          <w:szCs w:val="19"/>
        </w:rPr>
        <w:t xml:space="preserve"> </w:t>
      </w:r>
      <w:r w:rsidRPr="00B56BA9">
        <w:rPr>
          <w:rFonts w:ascii="Times New Roman" w:hAnsi="Times New Roman"/>
          <w:b/>
          <w:sz w:val="19"/>
          <w:szCs w:val="19"/>
          <w:lang w:val="uk-UA"/>
        </w:rPr>
        <w:t>Товари</w:t>
      </w:r>
      <w:r w:rsidRPr="00963A35">
        <w:rPr>
          <w:rFonts w:ascii="Times New Roman" w:hAnsi="Times New Roman"/>
          <w:b/>
          <w:sz w:val="19"/>
          <w:szCs w:val="19"/>
        </w:rPr>
        <w:t>ства</w:t>
      </w:r>
      <w:r w:rsidRPr="00B56BA9">
        <w:rPr>
          <w:rFonts w:ascii="Times New Roman" w:hAnsi="Times New Roman"/>
          <w:b/>
          <w:sz w:val="19"/>
          <w:szCs w:val="19"/>
        </w:rPr>
        <w:t xml:space="preserve"> (тис.</w:t>
      </w:r>
      <w:r w:rsidRPr="00B56BA9">
        <w:rPr>
          <w:rFonts w:ascii="Times New Roman" w:hAnsi="Times New Roman"/>
          <w:b/>
          <w:sz w:val="19"/>
          <w:szCs w:val="19"/>
          <w:lang w:val="uk-UA"/>
        </w:rPr>
        <w:t xml:space="preserve"> </w:t>
      </w:r>
      <w:r w:rsidRPr="00B56BA9">
        <w:rPr>
          <w:rFonts w:ascii="Times New Roman" w:hAnsi="Times New Roman"/>
          <w:b/>
          <w:sz w:val="19"/>
          <w:szCs w:val="19"/>
        </w:rPr>
        <w:t>грн)</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276"/>
        <w:gridCol w:w="1276"/>
      </w:tblGrid>
      <w:tr w:rsidR="00F1064B" w:rsidRPr="008340D4" w:rsidTr="00F1064B">
        <w:tc>
          <w:tcPr>
            <w:tcW w:w="4819" w:type="dxa"/>
            <w:vMerge w:val="restart"/>
            <w:tcBorders>
              <w:top w:val="single" w:sz="4" w:space="0" w:color="000000"/>
              <w:left w:val="single" w:sz="4" w:space="0" w:color="000000"/>
              <w:bottom w:val="single" w:sz="4" w:space="0" w:color="000000"/>
              <w:right w:val="single" w:sz="4" w:space="0" w:color="000000"/>
            </w:tcBorders>
            <w:vAlign w:val="center"/>
            <w:hideMark/>
          </w:tcPr>
          <w:p w:rsidR="00F1064B" w:rsidRPr="008340D4" w:rsidRDefault="00F1064B" w:rsidP="00F1064B">
            <w:pPr>
              <w:spacing w:after="0" w:line="240" w:lineRule="auto"/>
              <w:ind w:left="-392"/>
              <w:jc w:val="center"/>
              <w:rPr>
                <w:rFonts w:ascii="Times New Roman" w:hAnsi="Times New Roman"/>
                <w:sz w:val="20"/>
                <w:szCs w:val="20"/>
                <w:lang w:val="uk-UA"/>
              </w:rPr>
            </w:pPr>
            <w:r w:rsidRPr="008340D4">
              <w:rPr>
                <w:rFonts w:ascii="Times New Roman" w:hAnsi="Times New Roman"/>
                <w:sz w:val="20"/>
                <w:szCs w:val="20"/>
              </w:rPr>
              <w:t>Найменування показника</w:t>
            </w:r>
          </w:p>
        </w:tc>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F1064B" w:rsidRPr="008340D4" w:rsidRDefault="00F1064B" w:rsidP="00F1064B">
            <w:pPr>
              <w:spacing w:after="0" w:line="240" w:lineRule="auto"/>
              <w:jc w:val="center"/>
              <w:rPr>
                <w:rFonts w:ascii="Times New Roman" w:hAnsi="Times New Roman"/>
                <w:sz w:val="20"/>
                <w:szCs w:val="20"/>
                <w:lang w:val="uk-UA"/>
              </w:rPr>
            </w:pPr>
            <w:r w:rsidRPr="008340D4">
              <w:rPr>
                <w:rFonts w:ascii="Times New Roman" w:hAnsi="Times New Roman"/>
                <w:sz w:val="20"/>
                <w:szCs w:val="20"/>
              </w:rPr>
              <w:t>період</w:t>
            </w:r>
          </w:p>
        </w:tc>
      </w:tr>
      <w:tr w:rsidR="00F1064B" w:rsidRPr="008340D4" w:rsidTr="00F1064B">
        <w:tc>
          <w:tcPr>
            <w:tcW w:w="4819" w:type="dxa"/>
            <w:vMerge/>
            <w:tcBorders>
              <w:top w:val="single" w:sz="4" w:space="0" w:color="000000"/>
              <w:left w:val="single" w:sz="4" w:space="0" w:color="000000"/>
              <w:bottom w:val="single" w:sz="4" w:space="0" w:color="000000"/>
              <w:right w:val="single" w:sz="4" w:space="0" w:color="000000"/>
            </w:tcBorders>
            <w:vAlign w:val="center"/>
            <w:hideMark/>
          </w:tcPr>
          <w:p w:rsidR="00F1064B" w:rsidRPr="008340D4" w:rsidRDefault="00F1064B" w:rsidP="00F1064B">
            <w:pPr>
              <w:spacing w:after="0" w:line="240" w:lineRule="auto"/>
              <w:rPr>
                <w:rFonts w:ascii="Times New Roman" w:hAnsi="Times New Roman"/>
                <w:sz w:val="20"/>
                <w:szCs w:val="20"/>
                <w:lang w:val="uk-UA"/>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064B" w:rsidRPr="008340D4" w:rsidRDefault="00F1064B" w:rsidP="00F1064B">
            <w:pPr>
              <w:spacing w:after="0" w:line="240" w:lineRule="auto"/>
              <w:jc w:val="center"/>
              <w:rPr>
                <w:rFonts w:ascii="Times New Roman" w:hAnsi="Times New Roman"/>
                <w:sz w:val="20"/>
                <w:szCs w:val="20"/>
                <w:lang w:val="uk-UA"/>
              </w:rPr>
            </w:pPr>
            <w:r w:rsidRPr="008340D4">
              <w:rPr>
                <w:rFonts w:ascii="Times New Roman" w:hAnsi="Times New Roman"/>
                <w:sz w:val="20"/>
                <w:szCs w:val="20"/>
              </w:rPr>
              <w:t>звітний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1064B" w:rsidRPr="008340D4" w:rsidRDefault="00F1064B" w:rsidP="00F1064B">
            <w:pPr>
              <w:spacing w:after="0" w:line="240" w:lineRule="auto"/>
              <w:jc w:val="center"/>
              <w:rPr>
                <w:rFonts w:ascii="Times New Roman" w:hAnsi="Times New Roman"/>
                <w:sz w:val="20"/>
                <w:szCs w:val="20"/>
                <w:lang w:val="uk-UA"/>
              </w:rPr>
            </w:pPr>
            <w:r w:rsidRPr="008340D4">
              <w:rPr>
                <w:rFonts w:ascii="Times New Roman" w:hAnsi="Times New Roman"/>
                <w:sz w:val="20"/>
                <w:szCs w:val="20"/>
              </w:rPr>
              <w:t>попередній</w:t>
            </w:r>
          </w:p>
        </w:tc>
      </w:tr>
      <w:tr w:rsidR="00433372" w:rsidRPr="008340D4"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8340D4" w:rsidRDefault="00433372" w:rsidP="00F1064B">
            <w:pPr>
              <w:spacing w:after="0" w:line="240" w:lineRule="auto"/>
              <w:rPr>
                <w:rFonts w:ascii="Times New Roman" w:hAnsi="Times New Roman"/>
                <w:sz w:val="20"/>
                <w:szCs w:val="20"/>
                <w:lang w:val="uk-UA"/>
              </w:rPr>
            </w:pPr>
            <w:r w:rsidRPr="008340D4">
              <w:rPr>
                <w:rFonts w:ascii="Times New Roman" w:hAnsi="Times New Roman"/>
                <w:sz w:val="20"/>
                <w:szCs w:val="20"/>
              </w:rPr>
              <w:t>Усього активів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5C70D4" w:rsidRDefault="005C70D4" w:rsidP="008B0A83">
            <w:pPr>
              <w:spacing w:after="0" w:line="240" w:lineRule="auto"/>
              <w:jc w:val="center"/>
              <w:rPr>
                <w:rFonts w:ascii="Times New Roman" w:hAnsi="Times New Roman"/>
                <w:sz w:val="20"/>
                <w:szCs w:val="20"/>
                <w:lang w:val="uk-UA"/>
              </w:rPr>
            </w:pPr>
            <w:r>
              <w:rPr>
                <w:rFonts w:ascii="Times New Roman" w:hAnsi="Times New Roman"/>
                <w:sz w:val="20"/>
                <w:szCs w:val="20"/>
                <w:lang w:val="uk-UA"/>
              </w:rPr>
              <w:t>80 216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88 492</w:t>
            </w:r>
          </w:p>
        </w:tc>
      </w:tr>
      <w:tr w:rsidR="00433372" w:rsidRPr="001622E9"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1622E9">
              <w:rPr>
                <w:rFonts w:ascii="Times New Roman" w:hAnsi="Times New Roman"/>
                <w:sz w:val="20"/>
                <w:szCs w:val="20"/>
              </w:rPr>
              <w:t>Основні засоби</w:t>
            </w:r>
            <w:r w:rsidRPr="001622E9">
              <w:rPr>
                <w:rFonts w:ascii="Times New Roman" w:hAnsi="Times New Roman"/>
                <w:sz w:val="20"/>
                <w:szCs w:val="20"/>
                <w:lang w:val="uk-UA"/>
              </w:rPr>
              <w:t xml:space="preserve"> (за залишковою вартістю)</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5C70D4" w:rsidRDefault="005C70D4" w:rsidP="008B0A83">
            <w:pPr>
              <w:spacing w:after="0" w:line="240" w:lineRule="auto"/>
              <w:jc w:val="center"/>
              <w:rPr>
                <w:rFonts w:ascii="Times New Roman" w:hAnsi="Times New Roman"/>
                <w:sz w:val="20"/>
                <w:szCs w:val="20"/>
                <w:lang w:val="uk-UA"/>
              </w:rPr>
            </w:pPr>
            <w:r>
              <w:rPr>
                <w:rFonts w:ascii="Times New Roman" w:hAnsi="Times New Roman"/>
                <w:sz w:val="20"/>
                <w:szCs w:val="20"/>
                <w:lang w:val="uk-UA"/>
              </w:rPr>
              <w:t>29 493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33 148</w:t>
            </w:r>
          </w:p>
        </w:tc>
      </w:tr>
      <w:tr w:rsidR="00433372" w:rsidRPr="001622E9"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1622E9">
              <w:rPr>
                <w:rFonts w:ascii="Times New Roman" w:hAnsi="Times New Roman"/>
                <w:sz w:val="20"/>
                <w:szCs w:val="20"/>
              </w:rPr>
              <w:t>Запаси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5C70D4" w:rsidRDefault="005C70D4" w:rsidP="008B0A83">
            <w:pPr>
              <w:spacing w:after="0" w:line="240" w:lineRule="auto"/>
              <w:jc w:val="center"/>
              <w:rPr>
                <w:rFonts w:ascii="Times New Roman" w:hAnsi="Times New Roman"/>
                <w:sz w:val="20"/>
                <w:szCs w:val="20"/>
                <w:lang w:val="uk-UA"/>
              </w:rPr>
            </w:pPr>
            <w:r>
              <w:rPr>
                <w:rFonts w:ascii="Times New Roman" w:hAnsi="Times New Roman"/>
                <w:sz w:val="20"/>
                <w:szCs w:val="20"/>
                <w:lang w:val="uk-UA"/>
              </w:rPr>
              <w:t>28 705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26 784</w:t>
            </w:r>
          </w:p>
        </w:tc>
      </w:tr>
      <w:tr w:rsidR="00433372" w:rsidRPr="001622E9"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1622E9">
              <w:rPr>
                <w:rFonts w:ascii="Times New Roman" w:hAnsi="Times New Roman"/>
                <w:sz w:val="20"/>
                <w:szCs w:val="20"/>
              </w:rPr>
              <w:t>Сумарна дебіторська заборгованість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5C70D4" w:rsidRDefault="005C70D4" w:rsidP="008B0A83">
            <w:pPr>
              <w:spacing w:after="0" w:line="240" w:lineRule="auto"/>
              <w:jc w:val="center"/>
              <w:rPr>
                <w:rFonts w:ascii="Times New Roman" w:hAnsi="Times New Roman"/>
                <w:sz w:val="20"/>
                <w:szCs w:val="20"/>
                <w:lang w:val="uk-UA"/>
              </w:rPr>
            </w:pPr>
            <w:r>
              <w:rPr>
                <w:rFonts w:ascii="Times New Roman" w:hAnsi="Times New Roman"/>
                <w:sz w:val="20"/>
                <w:szCs w:val="20"/>
                <w:lang w:val="uk-UA"/>
              </w:rPr>
              <w:t>18 706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23 458</w:t>
            </w:r>
          </w:p>
        </w:tc>
      </w:tr>
      <w:tr w:rsidR="00433372" w:rsidRPr="001622E9"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1622E9">
              <w:rPr>
                <w:rFonts w:ascii="Times New Roman" w:hAnsi="Times New Roman"/>
                <w:sz w:val="20"/>
                <w:szCs w:val="20"/>
              </w:rPr>
              <w:t>Грош</w:t>
            </w:r>
            <w:r w:rsidRPr="001622E9">
              <w:rPr>
                <w:rFonts w:ascii="Times New Roman" w:hAnsi="Times New Roman"/>
                <w:sz w:val="20"/>
                <w:szCs w:val="20"/>
                <w:lang w:val="uk-UA"/>
              </w:rPr>
              <w:t>і</w:t>
            </w:r>
            <w:r w:rsidRPr="001622E9">
              <w:rPr>
                <w:rFonts w:ascii="Times New Roman" w:hAnsi="Times New Roman"/>
                <w:sz w:val="20"/>
                <w:szCs w:val="20"/>
              </w:rPr>
              <w:t xml:space="preserve"> та їх еквіваленти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5C70D4" w:rsidRDefault="005C70D4" w:rsidP="008B0A83">
            <w:pPr>
              <w:spacing w:after="0" w:line="240" w:lineRule="auto"/>
              <w:jc w:val="center"/>
              <w:rPr>
                <w:rFonts w:ascii="Times New Roman" w:hAnsi="Times New Roman"/>
                <w:sz w:val="20"/>
                <w:szCs w:val="20"/>
                <w:lang w:val="uk-UA"/>
              </w:rPr>
            </w:pPr>
            <w:r>
              <w:rPr>
                <w:rFonts w:ascii="Times New Roman" w:hAnsi="Times New Roman"/>
                <w:sz w:val="20"/>
                <w:szCs w:val="20"/>
                <w:lang w:val="uk-UA"/>
              </w:rPr>
              <w:t>2 296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3 994</w:t>
            </w:r>
          </w:p>
        </w:tc>
      </w:tr>
      <w:tr w:rsidR="00433372" w:rsidRPr="001622E9"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1622E9">
              <w:rPr>
                <w:rFonts w:ascii="Times New Roman" w:hAnsi="Times New Roman"/>
                <w:sz w:val="20"/>
                <w:szCs w:val="20"/>
              </w:rPr>
              <w:t>Нерозподілений прибуток (непокритий збиток)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5C70D4" w:rsidRDefault="005C70D4" w:rsidP="008B0A83">
            <w:pPr>
              <w:spacing w:after="0" w:line="240" w:lineRule="auto"/>
              <w:jc w:val="center"/>
              <w:rPr>
                <w:rFonts w:ascii="Times New Roman" w:hAnsi="Times New Roman"/>
                <w:sz w:val="20"/>
                <w:szCs w:val="20"/>
                <w:lang w:val="uk-UA"/>
              </w:rPr>
            </w:pPr>
            <w:r>
              <w:rPr>
                <w:rFonts w:ascii="Times New Roman" w:hAnsi="Times New Roman"/>
                <w:sz w:val="20"/>
                <w:szCs w:val="20"/>
                <w:lang w:val="uk-UA"/>
              </w:rPr>
              <w:t>42 935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47 396</w:t>
            </w:r>
          </w:p>
        </w:tc>
      </w:tr>
      <w:tr w:rsidR="00433372" w:rsidRPr="001622E9"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1622E9">
              <w:rPr>
                <w:rFonts w:ascii="Times New Roman" w:hAnsi="Times New Roman"/>
                <w:sz w:val="20"/>
                <w:szCs w:val="20"/>
              </w:rPr>
              <w:t>Власний капітал</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C70D4" w:rsidRPr="005C70D4" w:rsidRDefault="005C70D4" w:rsidP="005C70D4">
            <w:pPr>
              <w:spacing w:after="0" w:line="240" w:lineRule="auto"/>
              <w:jc w:val="center"/>
              <w:rPr>
                <w:rFonts w:ascii="Times New Roman" w:hAnsi="Times New Roman"/>
                <w:sz w:val="20"/>
                <w:szCs w:val="20"/>
                <w:lang w:val="uk-UA"/>
              </w:rPr>
            </w:pPr>
            <w:r>
              <w:rPr>
                <w:rFonts w:ascii="Times New Roman" w:hAnsi="Times New Roman"/>
                <w:sz w:val="20"/>
                <w:szCs w:val="20"/>
                <w:lang w:val="uk-UA"/>
              </w:rPr>
              <w:t>49 300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53 761</w:t>
            </w:r>
          </w:p>
        </w:tc>
      </w:tr>
      <w:tr w:rsidR="00433372" w:rsidRPr="001622E9"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1622E9">
              <w:rPr>
                <w:rFonts w:ascii="Times New Roman" w:hAnsi="Times New Roman"/>
                <w:sz w:val="20"/>
                <w:szCs w:val="20"/>
                <w:lang w:val="uk-UA"/>
              </w:rPr>
              <w:t>Зареєстрований (пайовий/с</w:t>
            </w:r>
            <w:r w:rsidRPr="001622E9">
              <w:rPr>
                <w:rFonts w:ascii="Times New Roman" w:hAnsi="Times New Roman"/>
                <w:sz w:val="20"/>
                <w:szCs w:val="20"/>
              </w:rPr>
              <w:t>татутний</w:t>
            </w:r>
            <w:r w:rsidRPr="001622E9">
              <w:rPr>
                <w:rFonts w:ascii="Times New Roman" w:hAnsi="Times New Roman"/>
                <w:sz w:val="20"/>
                <w:szCs w:val="20"/>
                <w:lang w:val="uk-UA"/>
              </w:rPr>
              <w:t>)</w:t>
            </w:r>
            <w:r w:rsidRPr="001622E9">
              <w:rPr>
                <w:rFonts w:ascii="Times New Roman" w:hAnsi="Times New Roman"/>
                <w:sz w:val="20"/>
                <w:szCs w:val="20"/>
              </w:rPr>
              <w:t xml:space="preserve"> капітал</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5C70D4" w:rsidRDefault="005C70D4" w:rsidP="008B0A83">
            <w:pPr>
              <w:spacing w:after="0" w:line="240" w:lineRule="auto"/>
              <w:jc w:val="center"/>
              <w:rPr>
                <w:rFonts w:ascii="Times New Roman" w:hAnsi="Times New Roman"/>
                <w:sz w:val="20"/>
                <w:szCs w:val="20"/>
                <w:lang w:val="uk-UA"/>
              </w:rPr>
            </w:pPr>
            <w:r w:rsidRPr="005C70D4">
              <w:rPr>
                <w:rFonts w:ascii="Times New Roman" w:hAnsi="Times New Roman"/>
                <w:sz w:val="20"/>
                <w:szCs w:val="20"/>
                <w:lang w:val="uk-UA"/>
              </w:rPr>
              <w:t>924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924</w:t>
            </w:r>
          </w:p>
        </w:tc>
      </w:tr>
      <w:tr w:rsidR="00433372" w:rsidRPr="001622E9"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1622E9">
              <w:rPr>
                <w:rFonts w:ascii="Times New Roman" w:hAnsi="Times New Roman"/>
                <w:sz w:val="20"/>
                <w:szCs w:val="20"/>
              </w:rPr>
              <w:t>Довгострокові зобов’язання</w:t>
            </w:r>
            <w:r w:rsidRPr="001622E9">
              <w:rPr>
                <w:rFonts w:ascii="Times New Roman" w:hAnsi="Times New Roman"/>
                <w:sz w:val="20"/>
                <w:szCs w:val="20"/>
                <w:lang w:val="uk-UA"/>
              </w:rPr>
              <w:t xml:space="preserve"> і забезпечення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4203D" w:rsidRPr="0034203D" w:rsidRDefault="0034203D" w:rsidP="0034203D">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591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w:t>
            </w:r>
          </w:p>
        </w:tc>
      </w:tr>
      <w:tr w:rsidR="00433372" w:rsidRPr="001622E9"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1622E9">
              <w:rPr>
                <w:rFonts w:ascii="Times New Roman" w:hAnsi="Times New Roman"/>
                <w:sz w:val="20"/>
                <w:szCs w:val="20"/>
              </w:rPr>
              <w:t>Поточні зобов’язання</w:t>
            </w:r>
            <w:r w:rsidRPr="001622E9">
              <w:rPr>
                <w:rFonts w:ascii="Times New Roman" w:hAnsi="Times New Roman"/>
                <w:sz w:val="20"/>
                <w:szCs w:val="20"/>
                <w:lang w:val="uk-UA"/>
              </w:rPr>
              <w:t xml:space="preserve"> і забезпечення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34203D" w:rsidP="008B0A83">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30 325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34 731</w:t>
            </w:r>
          </w:p>
        </w:tc>
      </w:tr>
      <w:tr w:rsidR="00433372" w:rsidRPr="001622E9"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1622E9">
              <w:rPr>
                <w:rFonts w:ascii="Times New Roman" w:hAnsi="Times New Roman"/>
                <w:sz w:val="20"/>
                <w:szCs w:val="20"/>
              </w:rPr>
              <w:t xml:space="preserve">Чистий </w:t>
            </w:r>
            <w:r w:rsidRPr="001622E9">
              <w:rPr>
                <w:rFonts w:ascii="Times New Roman" w:hAnsi="Times New Roman"/>
                <w:sz w:val="20"/>
                <w:szCs w:val="20"/>
                <w:lang w:val="uk-UA"/>
              </w:rPr>
              <w:t>фінансовий результат</w:t>
            </w:r>
            <w:r w:rsidRPr="00963A35">
              <w:rPr>
                <w:rFonts w:ascii="Times New Roman" w:hAnsi="Times New Roman"/>
                <w:sz w:val="20"/>
                <w:szCs w:val="20"/>
              </w:rPr>
              <w:t xml:space="preserve">: </w:t>
            </w:r>
            <w:r w:rsidRPr="001622E9">
              <w:rPr>
                <w:rFonts w:ascii="Times New Roman" w:hAnsi="Times New Roman"/>
                <w:sz w:val="20"/>
                <w:szCs w:val="20"/>
              </w:rPr>
              <w:t>прибуток (збиток)</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34203D" w:rsidP="008B0A83">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(4 461)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1 912</w:t>
            </w:r>
          </w:p>
        </w:tc>
      </w:tr>
      <w:tr w:rsidR="00433372" w:rsidRPr="001622E9"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1622E9">
              <w:rPr>
                <w:rFonts w:ascii="Times New Roman" w:hAnsi="Times New Roman"/>
                <w:sz w:val="20"/>
                <w:szCs w:val="20"/>
              </w:rPr>
              <w:t>Середньорічна кількість акцій (шт.)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34203D" w:rsidP="008B0A83">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3 696 680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3 696 680</w:t>
            </w:r>
          </w:p>
        </w:tc>
      </w:tr>
      <w:tr w:rsidR="00433372" w:rsidRPr="008340D4" w:rsidTr="00F1064B">
        <w:tc>
          <w:tcPr>
            <w:tcW w:w="4819" w:type="dxa"/>
            <w:tcBorders>
              <w:top w:val="single" w:sz="4" w:space="0" w:color="000000"/>
              <w:left w:val="single" w:sz="4" w:space="0" w:color="000000"/>
              <w:bottom w:val="single" w:sz="4" w:space="0" w:color="000000"/>
              <w:right w:val="single" w:sz="4" w:space="0" w:color="000000"/>
            </w:tcBorders>
            <w:vAlign w:val="center"/>
            <w:hideMark/>
          </w:tcPr>
          <w:p w:rsidR="00433372" w:rsidRPr="001622E9" w:rsidRDefault="00433372" w:rsidP="00F1064B">
            <w:pPr>
              <w:spacing w:after="0" w:line="240" w:lineRule="auto"/>
              <w:rPr>
                <w:rFonts w:ascii="Times New Roman" w:hAnsi="Times New Roman"/>
                <w:sz w:val="20"/>
                <w:szCs w:val="20"/>
                <w:lang w:val="uk-UA"/>
              </w:rPr>
            </w:pPr>
            <w:r w:rsidRPr="00963A35">
              <w:rPr>
                <w:rFonts w:ascii="Times New Roman" w:hAnsi="Times New Roman"/>
                <w:sz w:val="20"/>
                <w:szCs w:val="20"/>
              </w:rPr>
              <w:t>Чистий прибуток (збиток) на одну просту акц</w:t>
            </w:r>
            <w:r w:rsidRPr="001622E9">
              <w:rPr>
                <w:rFonts w:ascii="Times New Roman" w:hAnsi="Times New Roman"/>
                <w:sz w:val="20"/>
                <w:szCs w:val="20"/>
                <w:lang w:val="uk-UA"/>
              </w:rPr>
              <w:t>ію (грн)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34203D" w:rsidP="008B0A83">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(1.21)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33372" w:rsidRPr="0034203D" w:rsidRDefault="00433372" w:rsidP="006E491A">
            <w:pPr>
              <w:spacing w:after="0" w:line="240" w:lineRule="auto"/>
              <w:jc w:val="center"/>
              <w:rPr>
                <w:rFonts w:ascii="Times New Roman" w:hAnsi="Times New Roman"/>
                <w:sz w:val="20"/>
                <w:szCs w:val="20"/>
                <w:lang w:val="uk-UA"/>
              </w:rPr>
            </w:pPr>
            <w:r w:rsidRPr="0034203D">
              <w:rPr>
                <w:rFonts w:ascii="Times New Roman" w:hAnsi="Times New Roman"/>
                <w:sz w:val="20"/>
                <w:szCs w:val="20"/>
                <w:lang w:val="uk-UA"/>
              </w:rPr>
              <w:t>0.52</w:t>
            </w:r>
          </w:p>
        </w:tc>
      </w:tr>
    </w:tbl>
    <w:p w:rsidR="008B0A83" w:rsidRPr="008B0A83" w:rsidRDefault="008B0A83" w:rsidP="00532D29">
      <w:pPr>
        <w:pStyle w:val="a3"/>
        <w:ind w:left="0" w:firstLine="284"/>
        <w:jc w:val="both"/>
        <w:rPr>
          <w:iCs/>
          <w:sz w:val="4"/>
          <w:szCs w:val="4"/>
          <w:lang w:val="en-US"/>
        </w:rPr>
      </w:pPr>
    </w:p>
    <w:p w:rsidR="00532D29" w:rsidRPr="005A64CF" w:rsidRDefault="00532D29" w:rsidP="00532D29">
      <w:pPr>
        <w:pStyle w:val="a3"/>
        <w:ind w:left="0" w:firstLine="284"/>
        <w:jc w:val="both"/>
        <w:rPr>
          <w:iCs/>
          <w:sz w:val="20"/>
          <w:szCs w:val="20"/>
        </w:rPr>
      </w:pPr>
      <w:r w:rsidRPr="005A64CF">
        <w:rPr>
          <w:iCs/>
          <w:sz w:val="20"/>
          <w:szCs w:val="20"/>
        </w:rPr>
        <w:t>Дата складання переліку осіб, яким надсилається повідомлення про проведення річних загальних зборів</w:t>
      </w:r>
      <w:r w:rsidR="005A64CF" w:rsidRPr="005A64CF">
        <w:rPr>
          <w:iCs/>
          <w:sz w:val="20"/>
          <w:szCs w:val="20"/>
        </w:rPr>
        <w:t xml:space="preserve"> – </w:t>
      </w:r>
      <w:r w:rsidR="002C3265">
        <w:rPr>
          <w:iCs/>
          <w:sz w:val="20"/>
          <w:szCs w:val="20"/>
        </w:rPr>
        <w:t>09</w:t>
      </w:r>
      <w:r w:rsidRPr="005A64CF">
        <w:rPr>
          <w:iCs/>
          <w:sz w:val="20"/>
          <w:szCs w:val="20"/>
        </w:rPr>
        <w:t>.03.20</w:t>
      </w:r>
      <w:r w:rsidR="00CC2B4F">
        <w:rPr>
          <w:iCs/>
          <w:sz w:val="20"/>
          <w:szCs w:val="20"/>
        </w:rPr>
        <w:t>2</w:t>
      </w:r>
      <w:r w:rsidR="00433372">
        <w:rPr>
          <w:iCs/>
          <w:sz w:val="20"/>
          <w:szCs w:val="20"/>
        </w:rPr>
        <w:t>1</w:t>
      </w:r>
      <w:r w:rsidRPr="005A64CF">
        <w:rPr>
          <w:iCs/>
          <w:sz w:val="20"/>
          <w:szCs w:val="20"/>
        </w:rPr>
        <w:t xml:space="preserve"> р.</w:t>
      </w:r>
    </w:p>
    <w:p w:rsidR="00532D29" w:rsidRPr="00AA35B6" w:rsidRDefault="00532D29" w:rsidP="00532D29">
      <w:pPr>
        <w:pStyle w:val="a3"/>
        <w:ind w:left="0" w:firstLine="284"/>
        <w:jc w:val="both"/>
        <w:rPr>
          <w:iCs/>
          <w:sz w:val="20"/>
          <w:szCs w:val="20"/>
        </w:rPr>
      </w:pPr>
      <w:r w:rsidRPr="00273A03">
        <w:rPr>
          <w:iCs/>
          <w:sz w:val="20"/>
          <w:szCs w:val="20"/>
        </w:rPr>
        <w:t xml:space="preserve">Загальна </w:t>
      </w:r>
      <w:r w:rsidRPr="00214986">
        <w:rPr>
          <w:iCs/>
          <w:sz w:val="20"/>
          <w:szCs w:val="20"/>
        </w:rPr>
        <w:t xml:space="preserve">кількість акцій </w:t>
      </w:r>
      <w:r w:rsidRPr="00FC71DA">
        <w:rPr>
          <w:iCs/>
          <w:sz w:val="20"/>
          <w:szCs w:val="20"/>
        </w:rPr>
        <w:t>станом на дату складання переліку</w:t>
      </w:r>
      <w:r w:rsidRPr="00214986">
        <w:rPr>
          <w:iCs/>
          <w:sz w:val="20"/>
          <w:szCs w:val="20"/>
        </w:rPr>
        <w:t xml:space="preserve"> осіб, яким надсилається повідомлення про проведення річних загальних зборів</w:t>
      </w:r>
      <w:r w:rsidRPr="00FC71DA">
        <w:rPr>
          <w:iCs/>
          <w:sz w:val="20"/>
          <w:szCs w:val="20"/>
        </w:rPr>
        <w:t xml:space="preserve"> </w:t>
      </w:r>
      <w:r w:rsidRPr="00214986">
        <w:rPr>
          <w:iCs/>
          <w:sz w:val="20"/>
          <w:szCs w:val="20"/>
        </w:rPr>
        <w:t xml:space="preserve">– </w:t>
      </w:r>
      <w:r w:rsidRPr="00FC71DA">
        <w:rPr>
          <w:iCs/>
          <w:sz w:val="20"/>
          <w:szCs w:val="20"/>
        </w:rPr>
        <w:t>3 696 680 (три мільйони шістсот дев’яносто шість тисяч шістсот вісімдесят) простих іменних акцій</w:t>
      </w:r>
      <w:r w:rsidRPr="00AA35B6">
        <w:rPr>
          <w:iCs/>
          <w:sz w:val="20"/>
          <w:szCs w:val="20"/>
        </w:rPr>
        <w:t>.</w:t>
      </w:r>
    </w:p>
    <w:p w:rsidR="00532D29" w:rsidRPr="00214986" w:rsidRDefault="00532D29" w:rsidP="00532D29">
      <w:pPr>
        <w:pStyle w:val="a3"/>
        <w:ind w:left="0" w:firstLine="284"/>
        <w:jc w:val="both"/>
        <w:rPr>
          <w:iCs/>
          <w:sz w:val="20"/>
          <w:szCs w:val="20"/>
        </w:rPr>
      </w:pPr>
      <w:r w:rsidRPr="00AA35B6">
        <w:rPr>
          <w:iCs/>
          <w:sz w:val="20"/>
          <w:szCs w:val="20"/>
        </w:rPr>
        <w:t>Кількість голосуючих акцій</w:t>
      </w:r>
      <w:r w:rsidRPr="00FC71DA">
        <w:rPr>
          <w:iCs/>
          <w:sz w:val="20"/>
          <w:szCs w:val="20"/>
        </w:rPr>
        <w:t xml:space="preserve"> станом на дату складання</w:t>
      </w:r>
      <w:r w:rsidRPr="00AA35B6">
        <w:rPr>
          <w:iCs/>
          <w:sz w:val="20"/>
          <w:szCs w:val="20"/>
        </w:rPr>
        <w:t xml:space="preserve"> переліку осіб, яким надсилається повідомлення про проведення річних загальних зборів</w:t>
      </w:r>
      <w:r w:rsidRPr="00FC71DA">
        <w:rPr>
          <w:iCs/>
          <w:sz w:val="20"/>
          <w:szCs w:val="20"/>
        </w:rPr>
        <w:t xml:space="preserve"> – 3 389 137 (три мільйони триста вісімдесят дев’ять тисяч сто тридцять сім) простих іменних акцій.</w:t>
      </w:r>
    </w:p>
    <w:p w:rsidR="00E07AEC" w:rsidRPr="00C85BC8" w:rsidRDefault="009A212A" w:rsidP="00E07AEC">
      <w:pPr>
        <w:pStyle w:val="a3"/>
        <w:ind w:left="0" w:firstLine="284"/>
        <w:jc w:val="both"/>
        <w:rPr>
          <w:iCs/>
          <w:sz w:val="20"/>
          <w:szCs w:val="20"/>
        </w:rPr>
      </w:pPr>
      <w:r w:rsidRPr="00214986">
        <w:rPr>
          <w:iCs/>
          <w:sz w:val="20"/>
          <w:szCs w:val="20"/>
        </w:rPr>
        <w:t xml:space="preserve">Від дати надіслання повідомлення про проведення </w:t>
      </w:r>
      <w:r w:rsidR="00256D0E" w:rsidRPr="00214986">
        <w:rPr>
          <w:iCs/>
          <w:sz w:val="20"/>
          <w:szCs w:val="20"/>
        </w:rPr>
        <w:t xml:space="preserve">річних </w:t>
      </w:r>
      <w:r w:rsidRPr="00214986">
        <w:rPr>
          <w:iCs/>
          <w:sz w:val="20"/>
          <w:szCs w:val="20"/>
        </w:rPr>
        <w:t xml:space="preserve">загальних зборів до дати проведення </w:t>
      </w:r>
      <w:r w:rsidR="00256D0E" w:rsidRPr="00214986">
        <w:rPr>
          <w:iCs/>
          <w:sz w:val="20"/>
          <w:szCs w:val="20"/>
        </w:rPr>
        <w:t xml:space="preserve">річних </w:t>
      </w:r>
      <w:r w:rsidRPr="00214986">
        <w:rPr>
          <w:iCs/>
          <w:sz w:val="20"/>
          <w:szCs w:val="20"/>
        </w:rPr>
        <w:t>загальних зборів</w:t>
      </w:r>
      <w:r w:rsidRPr="00C85BC8">
        <w:rPr>
          <w:iCs/>
          <w:sz w:val="20"/>
          <w:szCs w:val="20"/>
        </w:rPr>
        <w:t xml:space="preserve">  акціонери мають право</w:t>
      </w:r>
      <w:r w:rsidR="00256D0E" w:rsidRPr="00C85BC8">
        <w:rPr>
          <w:iCs/>
          <w:sz w:val="20"/>
          <w:szCs w:val="20"/>
        </w:rPr>
        <w:t xml:space="preserve"> </w:t>
      </w:r>
      <w:r w:rsidRPr="00C85BC8">
        <w:rPr>
          <w:iCs/>
          <w:sz w:val="20"/>
          <w:szCs w:val="20"/>
        </w:rPr>
        <w:t xml:space="preserve">ознайомитися з матеріалами </w:t>
      </w:r>
      <w:r w:rsidR="00256D0E" w:rsidRPr="00C85BC8">
        <w:rPr>
          <w:iCs/>
          <w:sz w:val="20"/>
          <w:szCs w:val="20"/>
        </w:rPr>
        <w:t xml:space="preserve">річних </w:t>
      </w:r>
      <w:r w:rsidRPr="00C85BC8">
        <w:rPr>
          <w:iCs/>
          <w:sz w:val="20"/>
          <w:szCs w:val="20"/>
        </w:rPr>
        <w:t>загальних зборів та документами, необхідними для прийняття рішень з питань порядку денного. Ознайомлення відбувається у робочі дні</w:t>
      </w:r>
      <w:r w:rsidR="001B280E">
        <w:rPr>
          <w:iCs/>
          <w:sz w:val="20"/>
          <w:szCs w:val="20"/>
        </w:rPr>
        <w:t>,</w:t>
      </w:r>
      <w:r w:rsidRPr="00C85BC8">
        <w:rPr>
          <w:iCs/>
          <w:sz w:val="20"/>
          <w:szCs w:val="20"/>
        </w:rPr>
        <w:t xml:space="preserve"> з </w:t>
      </w:r>
      <w:r w:rsidR="001A6252">
        <w:rPr>
          <w:iCs/>
          <w:sz w:val="20"/>
          <w:szCs w:val="20"/>
        </w:rPr>
        <w:t>пн. по пт.</w:t>
      </w:r>
      <w:r w:rsidR="00B051E3">
        <w:rPr>
          <w:iCs/>
          <w:sz w:val="20"/>
          <w:szCs w:val="20"/>
        </w:rPr>
        <w:t>,</w:t>
      </w:r>
      <w:r w:rsidR="001A6252">
        <w:rPr>
          <w:iCs/>
          <w:sz w:val="20"/>
          <w:szCs w:val="20"/>
        </w:rPr>
        <w:t xml:space="preserve"> з </w:t>
      </w:r>
      <w:r w:rsidR="00256D0E" w:rsidRPr="00C85BC8">
        <w:rPr>
          <w:iCs/>
          <w:sz w:val="20"/>
          <w:szCs w:val="20"/>
        </w:rPr>
        <w:t>09</w:t>
      </w:r>
      <w:r w:rsidRPr="00C85BC8">
        <w:rPr>
          <w:iCs/>
          <w:sz w:val="20"/>
          <w:szCs w:val="20"/>
        </w:rPr>
        <w:t>:00 до 1</w:t>
      </w:r>
      <w:r w:rsidR="00B94066">
        <w:rPr>
          <w:iCs/>
          <w:sz w:val="20"/>
          <w:szCs w:val="20"/>
        </w:rPr>
        <w:t>3</w:t>
      </w:r>
      <w:r w:rsidRPr="00C85BC8">
        <w:rPr>
          <w:iCs/>
          <w:sz w:val="20"/>
          <w:szCs w:val="20"/>
        </w:rPr>
        <w:t xml:space="preserve">:00 </w:t>
      </w:r>
      <w:r w:rsidR="00256D0E" w:rsidRPr="00C85BC8">
        <w:rPr>
          <w:iCs/>
          <w:sz w:val="20"/>
          <w:szCs w:val="20"/>
        </w:rPr>
        <w:t>години</w:t>
      </w:r>
      <w:r w:rsidR="00B051E3">
        <w:rPr>
          <w:iCs/>
          <w:sz w:val="20"/>
          <w:szCs w:val="20"/>
        </w:rPr>
        <w:t>,</w:t>
      </w:r>
      <w:r w:rsidR="00256D0E" w:rsidRPr="00C85BC8">
        <w:rPr>
          <w:iCs/>
          <w:sz w:val="20"/>
          <w:szCs w:val="20"/>
        </w:rPr>
        <w:t xml:space="preserve"> </w:t>
      </w:r>
      <w:r w:rsidRPr="00C85BC8">
        <w:rPr>
          <w:iCs/>
          <w:sz w:val="20"/>
          <w:szCs w:val="20"/>
        </w:rPr>
        <w:t>за адресою</w:t>
      </w:r>
      <w:r w:rsidR="00256D0E" w:rsidRPr="00C85BC8">
        <w:rPr>
          <w:iCs/>
          <w:sz w:val="20"/>
          <w:szCs w:val="20"/>
        </w:rPr>
        <w:t>: 01013, м. Київ, Хутір Острів, вул. Камишинська, 4, 2 поверх, кабінет «</w:t>
      </w:r>
      <w:r w:rsidR="008253F7">
        <w:rPr>
          <w:iCs/>
          <w:sz w:val="20"/>
          <w:szCs w:val="20"/>
        </w:rPr>
        <w:t>головний економіст</w:t>
      </w:r>
      <w:r w:rsidR="00256D0E" w:rsidRPr="00C85BC8">
        <w:rPr>
          <w:iCs/>
          <w:sz w:val="20"/>
          <w:szCs w:val="20"/>
        </w:rPr>
        <w:t>»</w:t>
      </w:r>
      <w:r w:rsidRPr="00C85BC8">
        <w:rPr>
          <w:iCs/>
          <w:sz w:val="20"/>
          <w:szCs w:val="20"/>
        </w:rPr>
        <w:t xml:space="preserve">. В день проведення </w:t>
      </w:r>
      <w:r w:rsidR="00256D0E" w:rsidRPr="00C85BC8">
        <w:rPr>
          <w:iCs/>
          <w:sz w:val="20"/>
          <w:szCs w:val="20"/>
        </w:rPr>
        <w:t xml:space="preserve">річних </w:t>
      </w:r>
      <w:r w:rsidRPr="00C85BC8">
        <w:rPr>
          <w:iCs/>
          <w:sz w:val="20"/>
          <w:szCs w:val="20"/>
        </w:rPr>
        <w:t xml:space="preserve">загальних зборів ознайомлення відбувається у місці проведення загальних зборів Товариства з </w:t>
      </w:r>
      <w:r w:rsidR="00256D0E" w:rsidRPr="00C85BC8">
        <w:rPr>
          <w:iCs/>
          <w:sz w:val="20"/>
          <w:szCs w:val="20"/>
        </w:rPr>
        <w:t>09</w:t>
      </w:r>
      <w:r w:rsidRPr="00C85BC8">
        <w:rPr>
          <w:iCs/>
          <w:sz w:val="20"/>
          <w:szCs w:val="20"/>
        </w:rPr>
        <w:t>:</w:t>
      </w:r>
      <w:r w:rsidR="00256D0E" w:rsidRPr="00C85BC8">
        <w:rPr>
          <w:iCs/>
          <w:sz w:val="20"/>
          <w:szCs w:val="20"/>
        </w:rPr>
        <w:t>00</w:t>
      </w:r>
      <w:r w:rsidRPr="00C85BC8">
        <w:rPr>
          <w:iCs/>
          <w:sz w:val="20"/>
          <w:szCs w:val="20"/>
        </w:rPr>
        <w:t xml:space="preserve"> до 1</w:t>
      </w:r>
      <w:r w:rsidR="00256D0E" w:rsidRPr="00C85BC8">
        <w:rPr>
          <w:iCs/>
          <w:sz w:val="20"/>
          <w:szCs w:val="20"/>
        </w:rPr>
        <w:t>1</w:t>
      </w:r>
      <w:r w:rsidRPr="00C85BC8">
        <w:rPr>
          <w:iCs/>
          <w:sz w:val="20"/>
          <w:szCs w:val="20"/>
        </w:rPr>
        <w:t>:</w:t>
      </w:r>
      <w:r w:rsidR="00256D0E" w:rsidRPr="00C85BC8">
        <w:rPr>
          <w:iCs/>
          <w:sz w:val="20"/>
          <w:szCs w:val="20"/>
        </w:rPr>
        <w:t>30</w:t>
      </w:r>
      <w:r w:rsidRPr="00C85BC8">
        <w:rPr>
          <w:iCs/>
          <w:sz w:val="20"/>
          <w:szCs w:val="20"/>
        </w:rPr>
        <w:t xml:space="preserve">. Відповідальна особа за ознайомлення акціонерів з документами – </w:t>
      </w:r>
      <w:r w:rsidR="001A6252">
        <w:rPr>
          <w:iCs/>
          <w:sz w:val="20"/>
          <w:szCs w:val="20"/>
        </w:rPr>
        <w:t>член Правління Фомічов І.</w:t>
      </w:r>
      <w:r w:rsidR="00256D0E" w:rsidRPr="00C85BC8">
        <w:rPr>
          <w:iCs/>
          <w:sz w:val="20"/>
          <w:szCs w:val="20"/>
        </w:rPr>
        <w:t>В</w:t>
      </w:r>
      <w:r w:rsidR="001B280E">
        <w:rPr>
          <w:iCs/>
          <w:sz w:val="20"/>
          <w:szCs w:val="20"/>
        </w:rPr>
        <w:t>. Додаткову інформацію можна</w:t>
      </w:r>
      <w:r w:rsidRPr="00C85BC8">
        <w:rPr>
          <w:iCs/>
          <w:sz w:val="20"/>
          <w:szCs w:val="20"/>
        </w:rPr>
        <w:t xml:space="preserve"> отримати за телефоном: (044) </w:t>
      </w:r>
      <w:r w:rsidR="00256D0E" w:rsidRPr="00C85BC8">
        <w:rPr>
          <w:iCs/>
          <w:sz w:val="20"/>
          <w:szCs w:val="20"/>
        </w:rPr>
        <w:t>332</w:t>
      </w:r>
      <w:r w:rsidRPr="00C85BC8">
        <w:rPr>
          <w:iCs/>
          <w:sz w:val="20"/>
          <w:szCs w:val="20"/>
        </w:rPr>
        <w:t>-</w:t>
      </w:r>
      <w:r w:rsidR="00256D0E" w:rsidRPr="00C85BC8">
        <w:rPr>
          <w:iCs/>
          <w:sz w:val="20"/>
          <w:szCs w:val="20"/>
        </w:rPr>
        <w:t>42</w:t>
      </w:r>
      <w:r w:rsidRPr="00C85BC8">
        <w:rPr>
          <w:iCs/>
          <w:sz w:val="20"/>
          <w:szCs w:val="20"/>
        </w:rPr>
        <w:t>-</w:t>
      </w:r>
      <w:r w:rsidR="00256D0E" w:rsidRPr="00C85BC8">
        <w:rPr>
          <w:iCs/>
          <w:sz w:val="20"/>
          <w:szCs w:val="20"/>
        </w:rPr>
        <w:t>64</w:t>
      </w:r>
      <w:r w:rsidRPr="00C85BC8">
        <w:rPr>
          <w:iCs/>
          <w:sz w:val="20"/>
          <w:szCs w:val="20"/>
        </w:rPr>
        <w:t>.</w:t>
      </w:r>
    </w:p>
    <w:p w:rsidR="00E07AEC" w:rsidRPr="00C85BC8" w:rsidRDefault="009A212A" w:rsidP="00E07AEC">
      <w:pPr>
        <w:pStyle w:val="a3"/>
        <w:ind w:left="0" w:firstLine="284"/>
        <w:jc w:val="both"/>
        <w:rPr>
          <w:sz w:val="20"/>
          <w:szCs w:val="20"/>
        </w:rPr>
      </w:pPr>
      <w:r w:rsidRPr="00C85BC8">
        <w:rPr>
          <w:sz w:val="20"/>
          <w:szCs w:val="20"/>
        </w:rPr>
        <w:t xml:space="preserve">Кожний акціонер має право внести пропозиції щодо питань, включених до проекту порядку денного </w:t>
      </w:r>
      <w:r w:rsidR="00256D0E" w:rsidRPr="00C85BC8">
        <w:rPr>
          <w:sz w:val="20"/>
          <w:szCs w:val="20"/>
        </w:rPr>
        <w:t xml:space="preserve">річних </w:t>
      </w:r>
      <w:r w:rsidRPr="00C85BC8">
        <w:rPr>
          <w:sz w:val="20"/>
          <w:szCs w:val="20"/>
        </w:rPr>
        <w:t xml:space="preserve">загальних зборів акціонерів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(двадцять) днів до дати проведення </w:t>
      </w:r>
      <w:r w:rsidR="00256D0E" w:rsidRPr="00C85BC8">
        <w:rPr>
          <w:sz w:val="20"/>
          <w:szCs w:val="20"/>
        </w:rPr>
        <w:t xml:space="preserve">річних </w:t>
      </w:r>
      <w:r w:rsidRPr="00C85BC8">
        <w:rPr>
          <w:sz w:val="20"/>
          <w:szCs w:val="20"/>
        </w:rPr>
        <w:t xml:space="preserve">загальних зборів </w:t>
      </w:r>
      <w:r w:rsidR="00256D0E" w:rsidRPr="00C85BC8">
        <w:rPr>
          <w:sz w:val="20"/>
          <w:szCs w:val="20"/>
        </w:rPr>
        <w:t>Т</w:t>
      </w:r>
      <w:r w:rsidRPr="00C85BC8">
        <w:rPr>
          <w:sz w:val="20"/>
          <w:szCs w:val="20"/>
        </w:rPr>
        <w:t>овариства, а щодо</w:t>
      </w:r>
      <w:r w:rsidR="00256D0E" w:rsidRPr="00C85BC8">
        <w:rPr>
          <w:sz w:val="20"/>
          <w:szCs w:val="20"/>
        </w:rPr>
        <w:t xml:space="preserve"> кандидатів до складу органів То</w:t>
      </w:r>
      <w:r w:rsidRPr="00C85BC8">
        <w:rPr>
          <w:sz w:val="20"/>
          <w:szCs w:val="20"/>
        </w:rPr>
        <w:t>вариства – не</w:t>
      </w:r>
      <w:r w:rsidR="00256D0E" w:rsidRPr="00C85BC8">
        <w:rPr>
          <w:sz w:val="20"/>
          <w:szCs w:val="20"/>
        </w:rPr>
        <w:t xml:space="preserve"> </w:t>
      </w:r>
      <w:r w:rsidRPr="00C85BC8">
        <w:rPr>
          <w:sz w:val="20"/>
          <w:szCs w:val="20"/>
        </w:rPr>
        <w:t xml:space="preserve">пізніше ніж за 7 (сім) днів до дати проведення </w:t>
      </w:r>
      <w:r w:rsidR="00256D0E" w:rsidRPr="00C85BC8">
        <w:rPr>
          <w:sz w:val="20"/>
          <w:szCs w:val="20"/>
        </w:rPr>
        <w:t xml:space="preserve">річних </w:t>
      </w:r>
      <w:r w:rsidRPr="00C85BC8">
        <w:rPr>
          <w:sz w:val="20"/>
          <w:szCs w:val="20"/>
        </w:rPr>
        <w:t>загальних зборів. Пропозиції щодо включення нових питань до проекту порядку денного повинні містити відповідні проекти рішень з цих питань. Проп</w:t>
      </w:r>
      <w:r w:rsidR="004A0511">
        <w:rPr>
          <w:sz w:val="20"/>
          <w:szCs w:val="20"/>
        </w:rPr>
        <w:t xml:space="preserve">озиції щодо кандидатів у члени </w:t>
      </w:r>
      <w:r w:rsidR="004A0511" w:rsidRPr="00963A35">
        <w:rPr>
          <w:sz w:val="20"/>
          <w:szCs w:val="20"/>
          <w:lang w:val="ru-RU"/>
        </w:rPr>
        <w:t>Н</w:t>
      </w:r>
      <w:r w:rsidRPr="00C85BC8">
        <w:rPr>
          <w:sz w:val="20"/>
          <w:szCs w:val="20"/>
        </w:rPr>
        <w:t xml:space="preserve">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w:t>
      </w:r>
      <w:r w:rsidR="00691ED1" w:rsidRPr="00C85BC8">
        <w:rPr>
          <w:sz w:val="20"/>
          <w:szCs w:val="20"/>
        </w:rPr>
        <w:t xml:space="preserve">річних </w:t>
      </w:r>
      <w:r w:rsidRPr="00C85BC8">
        <w:rPr>
          <w:sz w:val="20"/>
          <w:szCs w:val="20"/>
        </w:rPr>
        <w:t xml:space="preserve">загальних зборів </w:t>
      </w:r>
      <w:r w:rsidR="00691ED1" w:rsidRPr="00C85BC8">
        <w:rPr>
          <w:sz w:val="20"/>
          <w:szCs w:val="20"/>
        </w:rPr>
        <w:t>Т</w:t>
      </w:r>
      <w:r w:rsidRPr="00C85BC8">
        <w:rPr>
          <w:sz w:val="20"/>
          <w:szCs w:val="20"/>
        </w:rPr>
        <w:t xml:space="preserve">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подання акціонером пропозиції до проекту порядку денного </w:t>
      </w:r>
      <w:r w:rsidR="00691ED1" w:rsidRPr="00C85BC8">
        <w:rPr>
          <w:sz w:val="20"/>
          <w:szCs w:val="20"/>
        </w:rPr>
        <w:t xml:space="preserve">річних </w:t>
      </w:r>
      <w:r w:rsidRPr="00C85BC8">
        <w:rPr>
          <w:sz w:val="20"/>
          <w:szCs w:val="20"/>
        </w:rPr>
        <w:t>загальних зборів щодо достр</w:t>
      </w:r>
      <w:r w:rsidR="00691ED1" w:rsidRPr="00C85BC8">
        <w:rPr>
          <w:sz w:val="20"/>
          <w:szCs w:val="20"/>
        </w:rPr>
        <w:t>окового припинення повноважень Г</w:t>
      </w:r>
      <w:r w:rsidRPr="00C85BC8">
        <w:rPr>
          <w:sz w:val="20"/>
          <w:szCs w:val="20"/>
        </w:rPr>
        <w:t xml:space="preserve">олови </w:t>
      </w:r>
      <w:r w:rsidR="00691ED1" w:rsidRPr="00C85BC8">
        <w:rPr>
          <w:sz w:val="20"/>
          <w:szCs w:val="20"/>
        </w:rPr>
        <w:t>Правління</w:t>
      </w:r>
      <w:r w:rsidRPr="00C85BC8">
        <w:rPr>
          <w:sz w:val="20"/>
          <w:szCs w:val="20"/>
        </w:rPr>
        <w:t xml:space="preserve"> одночасно обов’язково подається пропозиція щодо кандидатури для обрання </w:t>
      </w:r>
      <w:r w:rsidR="00691ED1" w:rsidRPr="00C85BC8">
        <w:rPr>
          <w:sz w:val="20"/>
          <w:szCs w:val="20"/>
        </w:rPr>
        <w:t>Голови Правління Т</w:t>
      </w:r>
      <w:r w:rsidRPr="00C85BC8">
        <w:rPr>
          <w:sz w:val="20"/>
          <w:szCs w:val="20"/>
        </w:rPr>
        <w:t>овариства  або призначення особи, яка тимчасово здійснюватиме його повноваження.</w:t>
      </w:r>
    </w:p>
    <w:p w:rsidR="00E07AEC" w:rsidRPr="00C85BC8" w:rsidRDefault="009A212A" w:rsidP="00E07AEC">
      <w:pPr>
        <w:pStyle w:val="a3"/>
        <w:ind w:left="0" w:firstLine="284"/>
        <w:jc w:val="both"/>
        <w:rPr>
          <w:sz w:val="20"/>
          <w:szCs w:val="20"/>
        </w:rPr>
      </w:pPr>
      <w:r w:rsidRPr="00C85BC8">
        <w:rPr>
          <w:sz w:val="20"/>
          <w:szCs w:val="20"/>
        </w:rPr>
        <w:t xml:space="preserve">Представником акціонера на </w:t>
      </w:r>
      <w:r w:rsidR="00691ED1" w:rsidRPr="00C85BC8">
        <w:rPr>
          <w:sz w:val="20"/>
          <w:szCs w:val="20"/>
        </w:rPr>
        <w:t xml:space="preserve">річних </w:t>
      </w:r>
      <w:r w:rsidRPr="00C85BC8">
        <w:rPr>
          <w:sz w:val="20"/>
          <w:szCs w:val="20"/>
        </w:rPr>
        <w:t>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bookmarkStart w:id="1" w:name="n520"/>
      <w:bookmarkEnd w:id="1"/>
      <w:r w:rsidR="00691ED1" w:rsidRPr="00C85BC8">
        <w:rPr>
          <w:sz w:val="20"/>
          <w:szCs w:val="20"/>
        </w:rPr>
        <w:t xml:space="preserve"> </w:t>
      </w:r>
      <w:r w:rsidRPr="00C85BC8">
        <w:rPr>
          <w:sz w:val="20"/>
          <w:szCs w:val="20"/>
        </w:rPr>
        <w:t>Посадові ос</w:t>
      </w:r>
      <w:r w:rsidR="00691ED1" w:rsidRPr="00C85BC8">
        <w:rPr>
          <w:sz w:val="20"/>
          <w:szCs w:val="20"/>
        </w:rPr>
        <w:t>оби органів Т</w:t>
      </w:r>
      <w:r w:rsidRPr="00C85BC8">
        <w:rPr>
          <w:sz w:val="20"/>
          <w:szCs w:val="20"/>
        </w:rPr>
        <w:t>овариства та їх афілійовані особи не можуть бути п</w:t>
      </w:r>
      <w:r w:rsidR="00691ED1" w:rsidRPr="00C85BC8">
        <w:rPr>
          <w:sz w:val="20"/>
          <w:szCs w:val="20"/>
        </w:rPr>
        <w:t>редставниками інших акціонерів Т</w:t>
      </w:r>
      <w:r w:rsidRPr="00C85BC8">
        <w:rPr>
          <w:sz w:val="20"/>
          <w:szCs w:val="20"/>
        </w:rPr>
        <w:t xml:space="preserve">овариства на </w:t>
      </w:r>
      <w:r w:rsidR="00691ED1" w:rsidRPr="00C85BC8">
        <w:rPr>
          <w:sz w:val="20"/>
          <w:szCs w:val="20"/>
        </w:rPr>
        <w:t xml:space="preserve">річних </w:t>
      </w:r>
      <w:r w:rsidRPr="00C85BC8">
        <w:rPr>
          <w:sz w:val="20"/>
          <w:szCs w:val="20"/>
        </w:rPr>
        <w:t>загальних зборах</w:t>
      </w:r>
      <w:r w:rsidR="00691ED1" w:rsidRPr="00C85BC8">
        <w:rPr>
          <w:sz w:val="20"/>
          <w:szCs w:val="20"/>
        </w:rPr>
        <w:t xml:space="preserve"> Товариства</w:t>
      </w:r>
      <w:r w:rsidRPr="00C85BC8">
        <w:rPr>
          <w:sz w:val="20"/>
          <w:szCs w:val="20"/>
        </w:rPr>
        <w:t>.</w:t>
      </w:r>
      <w:bookmarkStart w:id="2" w:name="n521"/>
      <w:bookmarkEnd w:id="2"/>
      <w:r w:rsidR="00691ED1" w:rsidRPr="00C85BC8">
        <w:rPr>
          <w:sz w:val="20"/>
          <w:szCs w:val="20"/>
        </w:rPr>
        <w:t xml:space="preserve"> </w:t>
      </w:r>
      <w:r w:rsidRPr="00C85BC8">
        <w:rPr>
          <w:sz w:val="20"/>
          <w:szCs w:val="20"/>
        </w:rPr>
        <w:t>Представником акціонера – фізичної</w:t>
      </w:r>
      <w:r w:rsidR="00691ED1" w:rsidRPr="00C85BC8">
        <w:rPr>
          <w:sz w:val="20"/>
          <w:szCs w:val="20"/>
        </w:rPr>
        <w:t xml:space="preserve"> </w:t>
      </w:r>
      <w:r w:rsidRPr="00C85BC8">
        <w:rPr>
          <w:sz w:val="20"/>
          <w:szCs w:val="20"/>
        </w:rPr>
        <w:t xml:space="preserve">чи юридичної особи на </w:t>
      </w:r>
      <w:r w:rsidR="00691ED1" w:rsidRPr="00C85BC8">
        <w:rPr>
          <w:sz w:val="20"/>
          <w:szCs w:val="20"/>
        </w:rPr>
        <w:t xml:space="preserve">річних </w:t>
      </w:r>
      <w:r w:rsidRPr="00C85BC8">
        <w:rPr>
          <w:sz w:val="20"/>
          <w:szCs w:val="20"/>
        </w:rPr>
        <w:t xml:space="preserve">загальних зборах </w:t>
      </w:r>
      <w:r w:rsidR="00691ED1" w:rsidRPr="00C85BC8">
        <w:rPr>
          <w:sz w:val="20"/>
          <w:szCs w:val="20"/>
        </w:rPr>
        <w:t>Т</w:t>
      </w:r>
      <w:r w:rsidRPr="00C85BC8">
        <w:rPr>
          <w:sz w:val="20"/>
          <w:szCs w:val="20"/>
        </w:rPr>
        <w:t>овариства може бути інша фізична особа або уповноважена особа юридичної особи, а представником акціонера – держави</w:t>
      </w:r>
      <w:r w:rsidR="00691ED1" w:rsidRPr="00C85BC8">
        <w:rPr>
          <w:sz w:val="20"/>
          <w:szCs w:val="20"/>
        </w:rPr>
        <w:t xml:space="preserve"> </w:t>
      </w:r>
      <w:r w:rsidRPr="00C85BC8">
        <w:rPr>
          <w:sz w:val="20"/>
          <w:szCs w:val="20"/>
        </w:rPr>
        <w:t>чи територіальної громади – уповноважена</w:t>
      </w:r>
      <w:r w:rsidR="00691ED1" w:rsidRPr="00C85BC8">
        <w:rPr>
          <w:sz w:val="20"/>
          <w:szCs w:val="20"/>
        </w:rPr>
        <w:t xml:space="preserve"> </w:t>
      </w:r>
      <w:r w:rsidRPr="00C85BC8">
        <w:rPr>
          <w:sz w:val="20"/>
          <w:szCs w:val="20"/>
        </w:rPr>
        <w:t>особа органу, що здійснює управління державним чи комунальним майном.</w:t>
      </w:r>
      <w:bookmarkStart w:id="3" w:name="n522"/>
      <w:bookmarkEnd w:id="3"/>
      <w:r w:rsidR="00691ED1" w:rsidRPr="00C85BC8">
        <w:rPr>
          <w:sz w:val="20"/>
          <w:szCs w:val="20"/>
        </w:rPr>
        <w:t xml:space="preserve"> </w:t>
      </w:r>
      <w:r w:rsidRPr="00C85BC8">
        <w:rPr>
          <w:sz w:val="20"/>
          <w:szCs w:val="20"/>
        </w:rPr>
        <w:t xml:space="preserve">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w:t>
      </w:r>
      <w:r w:rsidR="00691ED1" w:rsidRPr="00C85BC8">
        <w:rPr>
          <w:sz w:val="20"/>
          <w:szCs w:val="20"/>
        </w:rPr>
        <w:t>Правління Т</w:t>
      </w:r>
      <w:r w:rsidRPr="00C85BC8">
        <w:rPr>
          <w:sz w:val="20"/>
          <w:szCs w:val="20"/>
        </w:rPr>
        <w:t>овариства.</w:t>
      </w:r>
      <w:bookmarkStart w:id="4" w:name="n1643"/>
      <w:bookmarkEnd w:id="4"/>
      <w:r w:rsidR="00691ED1" w:rsidRPr="00C85BC8">
        <w:rPr>
          <w:sz w:val="20"/>
          <w:szCs w:val="20"/>
        </w:rPr>
        <w:t xml:space="preserve"> </w:t>
      </w:r>
      <w:r w:rsidRPr="00C85BC8">
        <w:rPr>
          <w:sz w:val="20"/>
          <w:szCs w:val="20"/>
        </w:rPr>
        <w:t>Повідомлення акціонером відпов</w:t>
      </w:r>
      <w:r w:rsidR="00691ED1" w:rsidRPr="00C85BC8">
        <w:rPr>
          <w:sz w:val="20"/>
          <w:szCs w:val="20"/>
        </w:rPr>
        <w:t>ідного органу Т</w:t>
      </w:r>
      <w:r w:rsidRPr="00C85BC8">
        <w:rPr>
          <w:sz w:val="20"/>
          <w:szCs w:val="20"/>
        </w:rPr>
        <w:t>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bookmarkStart w:id="5" w:name="n1644"/>
      <w:bookmarkStart w:id="6" w:name="n523"/>
      <w:bookmarkEnd w:id="5"/>
      <w:bookmarkEnd w:id="6"/>
      <w:r w:rsidR="0026049D">
        <w:rPr>
          <w:sz w:val="20"/>
          <w:szCs w:val="20"/>
        </w:rPr>
        <w:t xml:space="preserve"> </w:t>
      </w:r>
      <w:r w:rsidR="00E07AEC" w:rsidRPr="00C85BC8">
        <w:rPr>
          <w:iCs/>
          <w:sz w:val="20"/>
          <w:szCs w:val="20"/>
        </w:rPr>
        <w:t>П</w:t>
      </w:r>
      <w:r w:rsidRPr="00C85BC8">
        <w:rPr>
          <w:sz w:val="20"/>
          <w:szCs w:val="20"/>
        </w:rPr>
        <w:t xml:space="preserve">редставникам акціонерів </w:t>
      </w:r>
      <w:r w:rsidR="00E07AEC" w:rsidRPr="00C85BC8">
        <w:rPr>
          <w:sz w:val="20"/>
          <w:szCs w:val="20"/>
        </w:rPr>
        <w:t>потрібно мати</w:t>
      </w:r>
      <w:r w:rsidRPr="00C85BC8">
        <w:rPr>
          <w:sz w:val="20"/>
          <w:szCs w:val="20"/>
        </w:rPr>
        <w:t xml:space="preserve"> документ, що посвідчує особу, та довіреність на право участі у </w:t>
      </w:r>
      <w:r w:rsidR="00691ED1" w:rsidRPr="00C85BC8">
        <w:rPr>
          <w:sz w:val="20"/>
          <w:szCs w:val="20"/>
        </w:rPr>
        <w:t xml:space="preserve">річних </w:t>
      </w:r>
      <w:r w:rsidRPr="00C85BC8">
        <w:rPr>
          <w:sz w:val="20"/>
          <w:szCs w:val="20"/>
        </w:rPr>
        <w:t xml:space="preserve">загальних зборах, оформлену у відповідності до </w:t>
      </w:r>
      <w:r w:rsidR="00691ED1" w:rsidRPr="00C85BC8">
        <w:rPr>
          <w:sz w:val="20"/>
          <w:szCs w:val="20"/>
        </w:rPr>
        <w:t xml:space="preserve">чинного </w:t>
      </w:r>
      <w:r w:rsidRPr="00C85BC8">
        <w:rPr>
          <w:sz w:val="20"/>
          <w:szCs w:val="20"/>
        </w:rPr>
        <w:t xml:space="preserve">законодавства України. Довіреність на право участі та голосування на </w:t>
      </w:r>
      <w:r w:rsidR="00691ED1" w:rsidRPr="00C85BC8">
        <w:rPr>
          <w:sz w:val="20"/>
          <w:szCs w:val="20"/>
        </w:rPr>
        <w:t xml:space="preserve">річних </w:t>
      </w:r>
      <w:r w:rsidRPr="00C85BC8">
        <w:rPr>
          <w:sz w:val="20"/>
          <w:szCs w:val="20"/>
        </w:rPr>
        <w:t xml:space="preserve">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sidR="00691ED1" w:rsidRPr="00C85BC8">
        <w:rPr>
          <w:sz w:val="20"/>
          <w:szCs w:val="20"/>
        </w:rPr>
        <w:t xml:space="preserve">річних </w:t>
      </w:r>
      <w:r w:rsidRPr="00C85BC8">
        <w:rPr>
          <w:sz w:val="20"/>
          <w:szCs w:val="20"/>
        </w:rPr>
        <w:t xml:space="preserve">загальних зборах від імені </w:t>
      </w:r>
      <w:r w:rsidRPr="00C85BC8">
        <w:rPr>
          <w:sz w:val="20"/>
          <w:szCs w:val="20"/>
        </w:rPr>
        <w:lastRenderedPageBreak/>
        <w:t>юридичної особи видається її органом або іншою особою, уповноваженою на це її установчими документами.</w:t>
      </w:r>
      <w:bookmarkStart w:id="7" w:name="n524"/>
      <w:bookmarkEnd w:id="7"/>
      <w:r w:rsidR="0026049D">
        <w:rPr>
          <w:sz w:val="20"/>
          <w:szCs w:val="20"/>
        </w:rPr>
        <w:t xml:space="preserve"> </w:t>
      </w:r>
      <w:r w:rsidRPr="00C85BC8">
        <w:rPr>
          <w:sz w:val="20"/>
          <w:szCs w:val="20"/>
        </w:rPr>
        <w:t xml:space="preserve">Довіреність на право участі та голосування на </w:t>
      </w:r>
      <w:r w:rsidR="00691ED1" w:rsidRPr="00C85BC8">
        <w:rPr>
          <w:sz w:val="20"/>
          <w:szCs w:val="20"/>
        </w:rPr>
        <w:t xml:space="preserve">річних </w:t>
      </w:r>
      <w:r w:rsidRPr="00C85BC8">
        <w:rPr>
          <w:sz w:val="20"/>
          <w:szCs w:val="20"/>
        </w:rPr>
        <w:t xml:space="preserve">загальних зборах </w:t>
      </w:r>
      <w:r w:rsidR="00691ED1" w:rsidRPr="00C85BC8">
        <w:rPr>
          <w:sz w:val="20"/>
          <w:szCs w:val="20"/>
        </w:rPr>
        <w:t>Т</w:t>
      </w:r>
      <w:r w:rsidRPr="00C85BC8">
        <w:rPr>
          <w:sz w:val="20"/>
          <w:szCs w:val="20"/>
        </w:rPr>
        <w:t xml:space="preserve">овариства може містити завдання щодо голосування, тобто перелік питань порядку денного </w:t>
      </w:r>
      <w:r w:rsidR="00691ED1" w:rsidRPr="00C85BC8">
        <w:rPr>
          <w:sz w:val="20"/>
          <w:szCs w:val="20"/>
        </w:rPr>
        <w:t xml:space="preserve">річних </w:t>
      </w:r>
      <w:r w:rsidRPr="00C85BC8">
        <w:rPr>
          <w:sz w:val="20"/>
          <w:szCs w:val="20"/>
        </w:rPr>
        <w:t xml:space="preserve">загальних зборів із зазначенням того, як і за яке (проти якого) рішення потрібно проголосувати. Під час голосування на </w:t>
      </w:r>
      <w:r w:rsidR="00691ED1" w:rsidRPr="00C85BC8">
        <w:rPr>
          <w:sz w:val="20"/>
          <w:szCs w:val="20"/>
        </w:rPr>
        <w:t xml:space="preserve">річних </w:t>
      </w:r>
      <w:r w:rsidRPr="00C85BC8">
        <w:rPr>
          <w:sz w:val="20"/>
          <w:szCs w:val="20"/>
        </w:rPr>
        <w:t xml:space="preserve">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w:t>
      </w:r>
      <w:r w:rsidR="00691ED1" w:rsidRPr="00C85BC8">
        <w:rPr>
          <w:sz w:val="20"/>
          <w:szCs w:val="20"/>
        </w:rPr>
        <w:t xml:space="preserve">річних </w:t>
      </w:r>
      <w:r w:rsidRPr="00C85BC8">
        <w:rPr>
          <w:sz w:val="20"/>
          <w:szCs w:val="20"/>
        </w:rPr>
        <w:t xml:space="preserve">загальних зборах акціонерів </w:t>
      </w:r>
      <w:r w:rsidR="00691ED1" w:rsidRPr="00C85BC8">
        <w:rPr>
          <w:sz w:val="20"/>
          <w:szCs w:val="20"/>
        </w:rPr>
        <w:t xml:space="preserve">Товариства </w:t>
      </w:r>
      <w:r w:rsidRPr="00C85BC8">
        <w:rPr>
          <w:sz w:val="20"/>
          <w:szCs w:val="20"/>
        </w:rPr>
        <w:t>на свій розсуд.</w:t>
      </w:r>
      <w:bookmarkStart w:id="8" w:name="n526"/>
      <w:bookmarkEnd w:id="8"/>
    </w:p>
    <w:p w:rsidR="00541C73" w:rsidRPr="00D43BD9" w:rsidRDefault="009A212A" w:rsidP="00D43BD9">
      <w:pPr>
        <w:pStyle w:val="a3"/>
        <w:ind w:left="0" w:firstLine="284"/>
        <w:jc w:val="both"/>
        <w:rPr>
          <w:sz w:val="20"/>
          <w:szCs w:val="20"/>
        </w:rPr>
      </w:pPr>
      <w:r w:rsidRPr="00C85BC8">
        <w:rPr>
          <w:sz w:val="20"/>
          <w:szCs w:val="20"/>
        </w:rPr>
        <w:t xml:space="preserve">Акціонер має право видати довіреність на право участі та голосування на </w:t>
      </w:r>
      <w:r w:rsidR="00691ED1" w:rsidRPr="00C85BC8">
        <w:rPr>
          <w:sz w:val="20"/>
          <w:szCs w:val="20"/>
        </w:rPr>
        <w:t xml:space="preserve">річних </w:t>
      </w:r>
      <w:r w:rsidRPr="00C85BC8">
        <w:rPr>
          <w:sz w:val="20"/>
          <w:szCs w:val="20"/>
        </w:rPr>
        <w:t>загальних зборах декільком своїм представникам.</w:t>
      </w:r>
      <w:bookmarkStart w:id="9" w:name="n527"/>
      <w:bookmarkStart w:id="10" w:name="n528"/>
      <w:bookmarkEnd w:id="9"/>
      <w:bookmarkEnd w:id="10"/>
      <w:r w:rsidR="00691ED1" w:rsidRPr="00C85BC8">
        <w:rPr>
          <w:sz w:val="20"/>
          <w:szCs w:val="20"/>
        </w:rPr>
        <w:t xml:space="preserve"> </w:t>
      </w:r>
      <w:r w:rsidRPr="00C85BC8">
        <w:rPr>
          <w:sz w:val="20"/>
          <w:szCs w:val="20"/>
        </w:rPr>
        <w:t>Акціонер має право у будь-який час відкликати чи замінити свого представника на</w:t>
      </w:r>
      <w:r w:rsidR="00691ED1" w:rsidRPr="00C85BC8">
        <w:rPr>
          <w:sz w:val="20"/>
          <w:szCs w:val="20"/>
        </w:rPr>
        <w:t xml:space="preserve"> річних</w:t>
      </w:r>
      <w:r w:rsidR="00DE780D" w:rsidRPr="00C85BC8">
        <w:rPr>
          <w:sz w:val="20"/>
          <w:szCs w:val="20"/>
        </w:rPr>
        <w:t xml:space="preserve"> загальних зборах Т</w:t>
      </w:r>
      <w:r w:rsidRPr="00C85BC8">
        <w:rPr>
          <w:sz w:val="20"/>
          <w:szCs w:val="20"/>
        </w:rPr>
        <w:t>овариства.</w:t>
      </w:r>
      <w:bookmarkStart w:id="11" w:name="n529"/>
      <w:bookmarkEnd w:id="11"/>
      <w:r w:rsidR="00DE780D" w:rsidRPr="00C85BC8">
        <w:rPr>
          <w:sz w:val="20"/>
          <w:szCs w:val="20"/>
        </w:rPr>
        <w:t xml:space="preserve"> </w:t>
      </w:r>
      <w:r w:rsidRPr="00C85BC8">
        <w:rPr>
          <w:sz w:val="20"/>
          <w:szCs w:val="20"/>
        </w:rPr>
        <w:t xml:space="preserve">Надання довіреності на право участі та голосування на </w:t>
      </w:r>
      <w:r w:rsidR="00DE780D" w:rsidRPr="00C85BC8">
        <w:rPr>
          <w:sz w:val="20"/>
          <w:szCs w:val="20"/>
        </w:rPr>
        <w:t xml:space="preserve">річних </w:t>
      </w:r>
      <w:r w:rsidRPr="00C85BC8">
        <w:rPr>
          <w:sz w:val="20"/>
          <w:szCs w:val="20"/>
        </w:rPr>
        <w:t xml:space="preserve">загальних зборах не виключає право участі на цих </w:t>
      </w:r>
      <w:r w:rsidR="00DE780D" w:rsidRPr="00C85BC8">
        <w:rPr>
          <w:sz w:val="20"/>
          <w:szCs w:val="20"/>
        </w:rPr>
        <w:t xml:space="preserve">річних </w:t>
      </w:r>
      <w:r w:rsidRPr="00C85BC8">
        <w:rPr>
          <w:sz w:val="20"/>
          <w:szCs w:val="20"/>
        </w:rPr>
        <w:t>загальних зборах акціонера, який видав довіреність, замість свого представника.</w:t>
      </w:r>
      <w:r w:rsidR="00CA7AFB">
        <w:rPr>
          <w:sz w:val="20"/>
          <w:szCs w:val="20"/>
        </w:rPr>
        <w:t xml:space="preserve"> </w:t>
      </w:r>
    </w:p>
    <w:sectPr w:rsidR="00541C73" w:rsidRPr="00D43BD9" w:rsidSect="0026049D">
      <w:pgSz w:w="11906" w:h="16838"/>
      <w:pgMar w:top="340" w:right="454"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273"/>
    <w:multiLevelType w:val="multilevel"/>
    <w:tmpl w:val="26EECDB6"/>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15:restartNumberingAfterBreak="0">
    <w:nsid w:val="09F8100C"/>
    <w:multiLevelType w:val="multilevel"/>
    <w:tmpl w:val="8514DD4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A82507C"/>
    <w:multiLevelType w:val="multilevel"/>
    <w:tmpl w:val="C608CDD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61E446C"/>
    <w:multiLevelType w:val="hybridMultilevel"/>
    <w:tmpl w:val="E830359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CA521F"/>
    <w:multiLevelType w:val="hybridMultilevel"/>
    <w:tmpl w:val="C6AEA58E"/>
    <w:lvl w:ilvl="0" w:tplc="45482BA6">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11B43FE"/>
    <w:multiLevelType w:val="multilevel"/>
    <w:tmpl w:val="75D4CB1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8960B5"/>
    <w:multiLevelType w:val="multilevel"/>
    <w:tmpl w:val="7FF08176"/>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3EEA54FA"/>
    <w:multiLevelType w:val="multilevel"/>
    <w:tmpl w:val="67F80B52"/>
    <w:lvl w:ilvl="0">
      <w:start w:val="10"/>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006" w:hanging="1080"/>
      </w:pPr>
      <w:rPr>
        <w:rFonts w:hint="default"/>
      </w:rPr>
    </w:lvl>
    <w:lvl w:ilvl="8">
      <w:start w:val="1"/>
      <w:numFmt w:val="decimal"/>
      <w:lvlText w:val="%1.%2.%3.%4.%5.%6.%7.%8.%9."/>
      <w:lvlJc w:val="left"/>
      <w:pPr>
        <w:ind w:left="12784" w:hanging="1440"/>
      </w:pPr>
      <w:rPr>
        <w:rFonts w:hint="default"/>
      </w:rPr>
    </w:lvl>
  </w:abstractNum>
  <w:abstractNum w:abstractNumId="8" w15:restartNumberingAfterBreak="0">
    <w:nsid w:val="4948240B"/>
    <w:multiLevelType w:val="multilevel"/>
    <w:tmpl w:val="F9107A60"/>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15:restartNumberingAfterBreak="0">
    <w:nsid w:val="58CF57D5"/>
    <w:multiLevelType w:val="multilevel"/>
    <w:tmpl w:val="B064822C"/>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62D95FA6"/>
    <w:multiLevelType w:val="multilevel"/>
    <w:tmpl w:val="482C2F0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460768A"/>
    <w:multiLevelType w:val="multilevel"/>
    <w:tmpl w:val="C4EC23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E2F6214"/>
    <w:multiLevelType w:val="multilevel"/>
    <w:tmpl w:val="CDF0297A"/>
    <w:lvl w:ilvl="0">
      <w:start w:val="12"/>
      <w:numFmt w:val="decimal"/>
      <w:lvlText w:val="%1."/>
      <w:lvlJc w:val="left"/>
      <w:pPr>
        <w:ind w:left="510" w:hanging="510"/>
      </w:pPr>
      <w:rPr>
        <w:rFonts w:hint="default"/>
      </w:rPr>
    </w:lvl>
    <w:lvl w:ilvl="1">
      <w:start w:val="3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5D41B86"/>
    <w:multiLevelType w:val="multilevel"/>
    <w:tmpl w:val="39ACF3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9337407"/>
    <w:multiLevelType w:val="multilevel"/>
    <w:tmpl w:val="E2020D0C"/>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1"/>
  </w:num>
  <w:num w:numId="2">
    <w:abstractNumId w:val="4"/>
  </w:num>
  <w:num w:numId="3">
    <w:abstractNumId w:val="11"/>
  </w:num>
  <w:num w:numId="4">
    <w:abstractNumId w:val="6"/>
  </w:num>
  <w:num w:numId="5">
    <w:abstractNumId w:val="10"/>
  </w:num>
  <w:num w:numId="6">
    <w:abstractNumId w:val="9"/>
  </w:num>
  <w:num w:numId="7">
    <w:abstractNumId w:val="2"/>
  </w:num>
  <w:num w:numId="8">
    <w:abstractNumId w:val="8"/>
  </w:num>
  <w:num w:numId="9">
    <w:abstractNumId w:val="0"/>
  </w:num>
  <w:num w:numId="10">
    <w:abstractNumId w:val="14"/>
  </w:num>
  <w:num w:numId="11">
    <w:abstractNumId w:val="7"/>
  </w:num>
  <w:num w:numId="12">
    <w:abstractNumId w:val="13"/>
  </w:num>
  <w:num w:numId="13">
    <w:abstractNumId w:val="5"/>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54"/>
    <w:rsid w:val="0000285C"/>
    <w:rsid w:val="00022E9E"/>
    <w:rsid w:val="00036054"/>
    <w:rsid w:val="000906D4"/>
    <w:rsid w:val="00096C14"/>
    <w:rsid w:val="000A5E50"/>
    <w:rsid w:val="000A7878"/>
    <w:rsid w:val="000C34AD"/>
    <w:rsid w:val="000D79F3"/>
    <w:rsid w:val="000E047F"/>
    <w:rsid w:val="000F6B9A"/>
    <w:rsid w:val="001345CF"/>
    <w:rsid w:val="0017358C"/>
    <w:rsid w:val="001A6252"/>
    <w:rsid w:val="001B280E"/>
    <w:rsid w:val="001C5781"/>
    <w:rsid w:val="00214986"/>
    <w:rsid w:val="002222DF"/>
    <w:rsid w:val="00256D0E"/>
    <w:rsid w:val="0026049D"/>
    <w:rsid w:val="00273A03"/>
    <w:rsid w:val="002817DF"/>
    <w:rsid w:val="002A5E4B"/>
    <w:rsid w:val="002B310C"/>
    <w:rsid w:val="002B3C03"/>
    <w:rsid w:val="002C3265"/>
    <w:rsid w:val="002F0084"/>
    <w:rsid w:val="003263C0"/>
    <w:rsid w:val="0034203D"/>
    <w:rsid w:val="0036338D"/>
    <w:rsid w:val="003A70C5"/>
    <w:rsid w:val="003B2958"/>
    <w:rsid w:val="003F034B"/>
    <w:rsid w:val="00433372"/>
    <w:rsid w:val="00434D00"/>
    <w:rsid w:val="004653EE"/>
    <w:rsid w:val="00471896"/>
    <w:rsid w:val="004A0511"/>
    <w:rsid w:val="004C5E81"/>
    <w:rsid w:val="004D589F"/>
    <w:rsid w:val="004E2114"/>
    <w:rsid w:val="004F47AE"/>
    <w:rsid w:val="00532D29"/>
    <w:rsid w:val="00541C73"/>
    <w:rsid w:val="00556726"/>
    <w:rsid w:val="005759C5"/>
    <w:rsid w:val="005A64CF"/>
    <w:rsid w:val="005C70D4"/>
    <w:rsid w:val="005D50E1"/>
    <w:rsid w:val="005F66CC"/>
    <w:rsid w:val="00607241"/>
    <w:rsid w:val="006079F1"/>
    <w:rsid w:val="006267EB"/>
    <w:rsid w:val="0064495A"/>
    <w:rsid w:val="00650FF8"/>
    <w:rsid w:val="00673995"/>
    <w:rsid w:val="00691ED1"/>
    <w:rsid w:val="00692788"/>
    <w:rsid w:val="006B32A8"/>
    <w:rsid w:val="006C275C"/>
    <w:rsid w:val="006D2C66"/>
    <w:rsid w:val="006D7808"/>
    <w:rsid w:val="006E144F"/>
    <w:rsid w:val="006E491A"/>
    <w:rsid w:val="006F2FFB"/>
    <w:rsid w:val="006F394C"/>
    <w:rsid w:val="007002D6"/>
    <w:rsid w:val="00730A0C"/>
    <w:rsid w:val="00773540"/>
    <w:rsid w:val="007752BC"/>
    <w:rsid w:val="00795F1B"/>
    <w:rsid w:val="007A4BF9"/>
    <w:rsid w:val="008253F7"/>
    <w:rsid w:val="0085440F"/>
    <w:rsid w:val="00874409"/>
    <w:rsid w:val="008854D0"/>
    <w:rsid w:val="008B0A83"/>
    <w:rsid w:val="008B7370"/>
    <w:rsid w:val="0091589D"/>
    <w:rsid w:val="009445A3"/>
    <w:rsid w:val="009466BD"/>
    <w:rsid w:val="00962E33"/>
    <w:rsid w:val="00963A35"/>
    <w:rsid w:val="0097404B"/>
    <w:rsid w:val="009A212A"/>
    <w:rsid w:val="009C40FA"/>
    <w:rsid w:val="00A20021"/>
    <w:rsid w:val="00A2599D"/>
    <w:rsid w:val="00A9050B"/>
    <w:rsid w:val="00AA35B6"/>
    <w:rsid w:val="00AC3154"/>
    <w:rsid w:val="00AE635E"/>
    <w:rsid w:val="00AF30A8"/>
    <w:rsid w:val="00AF5DAA"/>
    <w:rsid w:val="00B051E3"/>
    <w:rsid w:val="00B22A6F"/>
    <w:rsid w:val="00B26B1A"/>
    <w:rsid w:val="00B33615"/>
    <w:rsid w:val="00B56BA9"/>
    <w:rsid w:val="00B91932"/>
    <w:rsid w:val="00B94066"/>
    <w:rsid w:val="00BB0010"/>
    <w:rsid w:val="00BB295A"/>
    <w:rsid w:val="00BC435B"/>
    <w:rsid w:val="00BF1B7B"/>
    <w:rsid w:val="00BF5EAC"/>
    <w:rsid w:val="00C33502"/>
    <w:rsid w:val="00C36C83"/>
    <w:rsid w:val="00C85BC8"/>
    <w:rsid w:val="00C92191"/>
    <w:rsid w:val="00C93F97"/>
    <w:rsid w:val="00CA716F"/>
    <w:rsid w:val="00CA7AFB"/>
    <w:rsid w:val="00CC2B4F"/>
    <w:rsid w:val="00CF36DF"/>
    <w:rsid w:val="00D20251"/>
    <w:rsid w:val="00D43BD9"/>
    <w:rsid w:val="00D54E85"/>
    <w:rsid w:val="00D64BBD"/>
    <w:rsid w:val="00D71B43"/>
    <w:rsid w:val="00DC1D13"/>
    <w:rsid w:val="00DE0422"/>
    <w:rsid w:val="00DE6CA6"/>
    <w:rsid w:val="00DE780D"/>
    <w:rsid w:val="00E07AEC"/>
    <w:rsid w:val="00E7073B"/>
    <w:rsid w:val="00E7596C"/>
    <w:rsid w:val="00E775CE"/>
    <w:rsid w:val="00E97BE3"/>
    <w:rsid w:val="00EB28B6"/>
    <w:rsid w:val="00F010CE"/>
    <w:rsid w:val="00F1064B"/>
    <w:rsid w:val="00F3594F"/>
    <w:rsid w:val="00F90F64"/>
    <w:rsid w:val="00FC71DA"/>
    <w:rsid w:val="00FE7234"/>
    <w:rsid w:val="00FF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A0A8F-193B-4F66-9DDB-B1B088D7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D00"/>
    <w:pPr>
      <w:spacing w:after="200" w:line="276" w:lineRule="auto"/>
    </w:pPr>
    <w:rPr>
      <w:sz w:val="22"/>
      <w:szCs w:val="22"/>
      <w:lang w:val="ru-RU" w:eastAsia="ru-RU"/>
    </w:rPr>
  </w:style>
  <w:style w:type="paragraph" w:styleId="1">
    <w:name w:val="heading 1"/>
    <w:basedOn w:val="a"/>
    <w:next w:val="a"/>
    <w:link w:val="10"/>
    <w:qFormat/>
    <w:rsid w:val="0091589D"/>
    <w:pPr>
      <w:keepNext/>
      <w:spacing w:before="120" w:after="80" w:line="240" w:lineRule="auto"/>
      <w:jc w:val="center"/>
      <w:outlineLvl w:val="0"/>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589D"/>
    <w:rPr>
      <w:rFonts w:ascii="Times New Roman" w:eastAsia="Times New Roman" w:hAnsi="Times New Roman" w:cs="Times New Roman"/>
      <w:b/>
      <w:szCs w:val="20"/>
      <w:lang w:val="uk-UA"/>
    </w:rPr>
  </w:style>
  <w:style w:type="paragraph" w:styleId="2">
    <w:name w:val="Body Text Indent 2"/>
    <w:basedOn w:val="a"/>
    <w:link w:val="20"/>
    <w:semiHidden/>
    <w:rsid w:val="0091589D"/>
    <w:pPr>
      <w:spacing w:after="0" w:line="240" w:lineRule="auto"/>
      <w:ind w:left="180" w:hanging="180"/>
      <w:jc w:val="both"/>
    </w:pPr>
    <w:rPr>
      <w:rFonts w:ascii="Times New Roman" w:hAnsi="Times New Roman"/>
      <w:szCs w:val="20"/>
      <w:lang w:val="uk-UA"/>
    </w:rPr>
  </w:style>
  <w:style w:type="character" w:customStyle="1" w:styleId="20">
    <w:name w:val="Основной текст с отступом 2 Знак"/>
    <w:basedOn w:val="a0"/>
    <w:link w:val="2"/>
    <w:semiHidden/>
    <w:rsid w:val="0091589D"/>
    <w:rPr>
      <w:rFonts w:ascii="Times New Roman" w:eastAsia="Times New Roman" w:hAnsi="Times New Roman" w:cs="Times New Roman"/>
      <w:szCs w:val="20"/>
      <w:lang w:val="uk-UA"/>
    </w:rPr>
  </w:style>
  <w:style w:type="paragraph" w:styleId="a3">
    <w:name w:val="Block Text"/>
    <w:basedOn w:val="a"/>
    <w:unhideWhenUsed/>
    <w:rsid w:val="0091589D"/>
    <w:pPr>
      <w:spacing w:after="0" w:line="240" w:lineRule="auto"/>
      <w:ind w:left="360" w:right="29"/>
    </w:pPr>
    <w:rPr>
      <w:rFonts w:ascii="Times New Roman" w:hAnsi="Times New Roman"/>
      <w:sz w:val="24"/>
      <w:szCs w:val="24"/>
      <w:lang w:val="uk-UA"/>
    </w:rPr>
  </w:style>
  <w:style w:type="paragraph" w:styleId="a4">
    <w:name w:val="Normal (Web)"/>
    <w:basedOn w:val="a"/>
    <w:uiPriority w:val="99"/>
    <w:semiHidden/>
    <w:unhideWhenUsed/>
    <w:rsid w:val="006C275C"/>
    <w:pPr>
      <w:spacing w:before="100" w:beforeAutospacing="1" w:after="100" w:afterAutospacing="1" w:line="240" w:lineRule="auto"/>
    </w:pPr>
    <w:rPr>
      <w:rFonts w:ascii="Times New Roman" w:hAnsi="Times New Roman"/>
      <w:sz w:val="24"/>
      <w:szCs w:val="24"/>
    </w:rPr>
  </w:style>
  <w:style w:type="paragraph" w:customStyle="1" w:styleId="Default">
    <w:name w:val="Default"/>
    <w:rsid w:val="009A212A"/>
    <w:pPr>
      <w:autoSpaceDE w:val="0"/>
      <w:autoSpaceDN w:val="0"/>
      <w:adjustRightInd w:val="0"/>
    </w:pPr>
    <w:rPr>
      <w:rFonts w:ascii="Times New Roman" w:hAnsi="Times New Roman"/>
      <w:color w:val="000000"/>
      <w:sz w:val="24"/>
      <w:szCs w:val="24"/>
      <w:lang w:val="uk-UA" w:eastAsia="uk-UA"/>
    </w:rPr>
  </w:style>
  <w:style w:type="character" w:styleId="a5">
    <w:name w:val="Hyperlink"/>
    <w:basedOn w:val="a0"/>
    <w:uiPriority w:val="99"/>
    <w:unhideWhenUsed/>
    <w:rsid w:val="009A212A"/>
    <w:rPr>
      <w:color w:val="0000FF"/>
      <w:u w:val="single"/>
    </w:rPr>
  </w:style>
  <w:style w:type="paragraph" w:styleId="a6">
    <w:name w:val="Body Text"/>
    <w:basedOn w:val="a"/>
    <w:link w:val="a7"/>
    <w:uiPriority w:val="99"/>
    <w:semiHidden/>
    <w:unhideWhenUsed/>
    <w:rsid w:val="00874409"/>
    <w:pPr>
      <w:spacing w:after="120"/>
    </w:pPr>
  </w:style>
  <w:style w:type="character" w:customStyle="1" w:styleId="a7">
    <w:name w:val="Основной текст Знак"/>
    <w:basedOn w:val="a0"/>
    <w:link w:val="a6"/>
    <w:uiPriority w:val="99"/>
    <w:semiHidden/>
    <w:rsid w:val="00874409"/>
  </w:style>
  <w:style w:type="paragraph" w:styleId="a8">
    <w:name w:val="List Paragraph"/>
    <w:basedOn w:val="a"/>
    <w:uiPriority w:val="34"/>
    <w:qFormat/>
    <w:rsid w:val="00874409"/>
    <w:pPr>
      <w:ind w:left="720"/>
      <w:contextualSpacing/>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0819">
      <w:bodyDiv w:val="1"/>
      <w:marLeft w:val="0"/>
      <w:marRight w:val="0"/>
      <w:marTop w:val="0"/>
      <w:marBottom w:val="0"/>
      <w:divBdr>
        <w:top w:val="none" w:sz="0" w:space="0" w:color="auto"/>
        <w:left w:val="none" w:sz="0" w:space="0" w:color="auto"/>
        <w:bottom w:val="none" w:sz="0" w:space="0" w:color="auto"/>
        <w:right w:val="none" w:sz="0" w:space="0" w:color="auto"/>
      </w:divBdr>
    </w:div>
    <w:div w:id="370036288">
      <w:bodyDiv w:val="1"/>
      <w:marLeft w:val="0"/>
      <w:marRight w:val="0"/>
      <w:marTop w:val="0"/>
      <w:marBottom w:val="0"/>
      <w:divBdr>
        <w:top w:val="none" w:sz="0" w:space="0" w:color="auto"/>
        <w:left w:val="none" w:sz="0" w:space="0" w:color="auto"/>
        <w:bottom w:val="none" w:sz="0" w:space="0" w:color="auto"/>
        <w:right w:val="none" w:sz="0" w:space="0" w:color="auto"/>
      </w:divBdr>
    </w:div>
    <w:div w:id="1309550412">
      <w:bodyDiv w:val="1"/>
      <w:marLeft w:val="0"/>
      <w:marRight w:val="0"/>
      <w:marTop w:val="0"/>
      <w:marBottom w:val="0"/>
      <w:divBdr>
        <w:top w:val="none" w:sz="0" w:space="0" w:color="auto"/>
        <w:left w:val="none" w:sz="0" w:space="0" w:color="auto"/>
        <w:bottom w:val="none" w:sz="0" w:space="0" w:color="auto"/>
        <w:right w:val="none" w:sz="0" w:space="0" w:color="auto"/>
      </w:divBdr>
    </w:div>
    <w:div w:id="1312633097">
      <w:bodyDiv w:val="1"/>
      <w:marLeft w:val="0"/>
      <w:marRight w:val="0"/>
      <w:marTop w:val="0"/>
      <w:marBottom w:val="0"/>
      <w:divBdr>
        <w:top w:val="none" w:sz="0" w:space="0" w:color="auto"/>
        <w:left w:val="none" w:sz="0" w:space="0" w:color="auto"/>
        <w:bottom w:val="none" w:sz="0" w:space="0" w:color="auto"/>
        <w:right w:val="none" w:sz="0" w:space="0" w:color="auto"/>
      </w:divBdr>
    </w:div>
    <w:div w:id="138971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Владимир В. Олийнык</cp:lastModifiedBy>
  <cp:revision>2</cp:revision>
  <dcterms:created xsi:type="dcterms:W3CDTF">2021-03-24T13:13:00Z</dcterms:created>
  <dcterms:modified xsi:type="dcterms:W3CDTF">2021-03-24T13:13:00Z</dcterms:modified>
</cp:coreProperties>
</file>